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55320250"/>
        <w:docPartObj>
          <w:docPartGallery w:val="Cover Pages"/>
          <w:docPartUnique/>
        </w:docPartObj>
      </w:sdtPr>
      <w:sdtEndPr/>
      <w:sdtContent>
        <w:p w14:paraId="5162B747" w14:textId="61AB26C7" w:rsidR="00BA182A" w:rsidRDefault="00BA182A">
          <w:r>
            <w:rPr>
              <w:noProof/>
            </w:rPr>
            <mc:AlternateContent>
              <mc:Choice Requires="wps">
                <w:drawing>
                  <wp:anchor distT="0" distB="0" distL="114300" distR="114300" simplePos="0" relativeHeight="251659264" behindDoc="0" locked="0" layoutInCell="1" allowOverlap="1" wp14:anchorId="61CEB24F" wp14:editId="519B6FE4">
                    <wp:simplePos x="0" y="0"/>
                    <wp:positionH relativeFrom="page">
                      <wp:align>center</wp:align>
                    </wp:positionH>
                    <wp:positionV relativeFrom="page">
                      <wp:align>center</wp:align>
                    </wp:positionV>
                    <wp:extent cx="1712890" cy="3840480"/>
                    <wp:effectExtent l="0" t="0" r="1270" b="0"/>
                    <wp:wrapNone/>
                    <wp:docPr id="138" name="Tekstiruutu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62"/>
                                  <w:gridCol w:w="726"/>
                                </w:tblGrid>
                                <w:tr w:rsidR="00BA182A" w14:paraId="15E2E605" w14:textId="77777777">
                                  <w:trPr>
                                    <w:jc w:val="center"/>
                                  </w:trPr>
                                  <w:tc>
                                    <w:tcPr>
                                      <w:tcW w:w="2568" w:type="pct"/>
                                      <w:vAlign w:val="center"/>
                                    </w:tcPr>
                                    <w:p w14:paraId="4C0A5D0C" w14:textId="2E710729" w:rsidR="00BA182A" w:rsidRDefault="009C0C32">
                                      <w:pPr>
                                        <w:jc w:val="right"/>
                                      </w:pPr>
                                      <w:r>
                                        <w:rPr>
                                          <w:noProof/>
                                        </w:rPr>
                                        <w:drawing>
                                          <wp:inline distT="0" distB="0" distL="0" distR="0" wp14:anchorId="32EFC5D4" wp14:editId="47735E52">
                                            <wp:extent cx="4632960" cy="3488346"/>
                                            <wp:effectExtent l="0" t="0" r="0" b="0"/>
                                            <wp:docPr id="32363177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31770" name="Kuva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651375" cy="3502211"/>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4A0636F" w14:textId="75BCBD2B" w:rsidR="00BA182A" w:rsidRDefault="004B05E0" w:rsidP="004B05E0">
                                          <w:pPr>
                                            <w:pStyle w:val="NoSpacing"/>
                                            <w:spacing w:line="312" w:lineRule="auto"/>
                                            <w:rPr>
                                              <w:caps/>
                                              <w:color w:val="191919" w:themeColor="text1" w:themeTint="E6"/>
                                              <w:sz w:val="72"/>
                                              <w:szCs w:val="72"/>
                                            </w:rPr>
                                          </w:pPr>
                                          <w:r>
                                            <w:rPr>
                                              <w:caps/>
                                              <w:color w:val="191919" w:themeColor="text1" w:themeTint="E6"/>
                                              <w:sz w:val="72"/>
                                              <w:szCs w:val="72"/>
                                            </w:rPr>
                                            <w:t>Lahden kan-kellari</w:t>
                                          </w:r>
                                          <w:r w:rsidR="00BA182A">
                                            <w:rPr>
                                              <w:caps/>
                                              <w:color w:val="191919" w:themeColor="text1" w:themeTint="E6"/>
                                              <w:sz w:val="72"/>
                                              <w:szCs w:val="72"/>
                                            </w:rPr>
                                            <w:t xml:space="preserve"> toimintasuunnitelma</w:t>
                                          </w:r>
                                        </w:p>
                                      </w:sdtContent>
                                    </w:sdt>
                                    <w:sdt>
                                      <w:sdtPr>
                                        <w:rPr>
                                          <w:color w:val="000000" w:themeColor="text1"/>
                                          <w:sz w:val="56"/>
                                          <w:szCs w:val="56"/>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8137D81" w14:textId="2A461CB9" w:rsidR="00BA182A" w:rsidRPr="00124479" w:rsidRDefault="00BA182A">
                                          <w:pPr>
                                            <w:jc w:val="right"/>
                                            <w:rPr>
                                              <w:sz w:val="56"/>
                                              <w:szCs w:val="56"/>
                                            </w:rPr>
                                          </w:pPr>
                                          <w:r w:rsidRPr="00124479">
                                            <w:rPr>
                                              <w:color w:val="000000" w:themeColor="text1"/>
                                              <w:sz w:val="56"/>
                                              <w:szCs w:val="56"/>
                                            </w:rPr>
                                            <w:t>202</w:t>
                                          </w:r>
                                          <w:r w:rsidR="0003701A">
                                            <w:rPr>
                                              <w:color w:val="000000" w:themeColor="text1"/>
                                              <w:sz w:val="56"/>
                                              <w:szCs w:val="56"/>
                                            </w:rPr>
                                            <w:t>6</w:t>
                                          </w:r>
                                        </w:p>
                                      </w:sdtContent>
                                    </w:sdt>
                                  </w:tc>
                                  <w:tc>
                                    <w:tcPr>
                                      <w:tcW w:w="2432" w:type="pct"/>
                                      <w:vAlign w:val="center"/>
                                    </w:tcPr>
                                    <w:p w14:paraId="588232C7" w14:textId="3540D589" w:rsidR="00BA182A" w:rsidRDefault="00BA182A">
                                      <w:pPr>
                                        <w:pStyle w:val="NoSpacing"/>
                                      </w:pPr>
                                    </w:p>
                                  </w:tc>
                                </w:tr>
                              </w:tbl>
                              <w:p w14:paraId="3C9F0C9B" w14:textId="77777777" w:rsidR="00BA182A" w:rsidRDefault="00BA182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1CEB24F" id="_x0000_t202" coordsize="21600,21600" o:spt="202" path="m,l,21600r21600,l21600,xe">
                    <v:stroke joinstyle="miter"/>
                    <v:path gradientshapeok="t" o:connecttype="rect"/>
                  </v:shapetype>
                  <v:shape id="Tekstiruutu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62"/>
                            <w:gridCol w:w="726"/>
                          </w:tblGrid>
                          <w:tr w:rsidR="00BA182A" w14:paraId="15E2E605" w14:textId="77777777">
                            <w:trPr>
                              <w:jc w:val="center"/>
                            </w:trPr>
                            <w:tc>
                              <w:tcPr>
                                <w:tcW w:w="2568" w:type="pct"/>
                                <w:vAlign w:val="center"/>
                              </w:tcPr>
                              <w:p w14:paraId="4C0A5D0C" w14:textId="2E710729" w:rsidR="00BA182A" w:rsidRDefault="009C0C32">
                                <w:pPr>
                                  <w:jc w:val="right"/>
                                </w:pPr>
                                <w:r>
                                  <w:rPr>
                                    <w:noProof/>
                                  </w:rPr>
                                  <w:drawing>
                                    <wp:inline distT="0" distB="0" distL="0" distR="0" wp14:anchorId="32EFC5D4" wp14:editId="47735E52">
                                      <wp:extent cx="4632960" cy="3488346"/>
                                      <wp:effectExtent l="0" t="0" r="0" b="0"/>
                                      <wp:docPr id="32363177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31770" name="Kuva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651375" cy="3502211"/>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4A0636F" w14:textId="75BCBD2B" w:rsidR="00BA182A" w:rsidRDefault="004B05E0" w:rsidP="004B05E0">
                                    <w:pPr>
                                      <w:pStyle w:val="NoSpacing"/>
                                      <w:spacing w:line="312" w:lineRule="auto"/>
                                      <w:rPr>
                                        <w:caps/>
                                        <w:color w:val="191919" w:themeColor="text1" w:themeTint="E6"/>
                                        <w:sz w:val="72"/>
                                        <w:szCs w:val="72"/>
                                      </w:rPr>
                                    </w:pPr>
                                    <w:r>
                                      <w:rPr>
                                        <w:caps/>
                                        <w:color w:val="191919" w:themeColor="text1" w:themeTint="E6"/>
                                        <w:sz w:val="72"/>
                                        <w:szCs w:val="72"/>
                                      </w:rPr>
                                      <w:t>Lahden kan-kellari</w:t>
                                    </w:r>
                                    <w:r w:rsidR="00BA182A">
                                      <w:rPr>
                                        <w:caps/>
                                        <w:color w:val="191919" w:themeColor="text1" w:themeTint="E6"/>
                                        <w:sz w:val="72"/>
                                        <w:szCs w:val="72"/>
                                      </w:rPr>
                                      <w:t xml:space="preserve"> toimintasuunnitelma</w:t>
                                    </w:r>
                                  </w:p>
                                </w:sdtContent>
                              </w:sdt>
                              <w:sdt>
                                <w:sdtPr>
                                  <w:rPr>
                                    <w:color w:val="000000" w:themeColor="text1"/>
                                    <w:sz w:val="56"/>
                                    <w:szCs w:val="56"/>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8137D81" w14:textId="2A461CB9" w:rsidR="00BA182A" w:rsidRPr="00124479" w:rsidRDefault="00BA182A">
                                    <w:pPr>
                                      <w:jc w:val="right"/>
                                      <w:rPr>
                                        <w:sz w:val="56"/>
                                        <w:szCs w:val="56"/>
                                      </w:rPr>
                                    </w:pPr>
                                    <w:r w:rsidRPr="00124479">
                                      <w:rPr>
                                        <w:color w:val="000000" w:themeColor="text1"/>
                                        <w:sz w:val="56"/>
                                        <w:szCs w:val="56"/>
                                      </w:rPr>
                                      <w:t>202</w:t>
                                    </w:r>
                                    <w:r w:rsidR="0003701A">
                                      <w:rPr>
                                        <w:color w:val="000000" w:themeColor="text1"/>
                                        <w:sz w:val="56"/>
                                        <w:szCs w:val="56"/>
                                      </w:rPr>
                                      <w:t>6</w:t>
                                    </w:r>
                                  </w:p>
                                </w:sdtContent>
                              </w:sdt>
                            </w:tc>
                            <w:tc>
                              <w:tcPr>
                                <w:tcW w:w="2432" w:type="pct"/>
                                <w:vAlign w:val="center"/>
                              </w:tcPr>
                              <w:p w14:paraId="588232C7" w14:textId="3540D589" w:rsidR="00BA182A" w:rsidRDefault="00BA182A">
                                <w:pPr>
                                  <w:pStyle w:val="NoSpacing"/>
                                </w:pPr>
                              </w:p>
                            </w:tc>
                          </w:tr>
                        </w:tbl>
                        <w:p w14:paraId="3C9F0C9B" w14:textId="77777777" w:rsidR="00BA182A" w:rsidRDefault="00BA182A"/>
                      </w:txbxContent>
                    </v:textbox>
                    <w10:wrap anchorx="page" anchory="page"/>
                  </v:shape>
                </w:pict>
              </mc:Fallback>
            </mc:AlternateContent>
          </w:r>
          <w:r>
            <w:br w:type="page"/>
          </w:r>
        </w:p>
      </w:sdtContent>
    </w:sdt>
    <w:sdt>
      <w:sdtPr>
        <w:rPr>
          <w:rFonts w:asciiTheme="minorHAnsi" w:eastAsiaTheme="minorHAnsi" w:hAnsiTheme="minorHAnsi" w:cstheme="minorBidi"/>
          <w:color w:val="auto"/>
          <w:kern w:val="2"/>
          <w:sz w:val="22"/>
          <w:szCs w:val="22"/>
          <w:lang w:eastAsia="en-US"/>
          <w14:ligatures w14:val="standardContextual"/>
        </w:rPr>
        <w:id w:val="-657760458"/>
        <w:docPartObj>
          <w:docPartGallery w:val="Table of Contents"/>
          <w:docPartUnique/>
        </w:docPartObj>
      </w:sdtPr>
      <w:sdtEndPr>
        <w:rPr>
          <w:b/>
          <w:bCs/>
        </w:rPr>
      </w:sdtEndPr>
      <w:sdtContent>
        <w:p w14:paraId="531DF316" w14:textId="48AE93BC" w:rsidR="00BA182A" w:rsidRDefault="00BA182A">
          <w:pPr>
            <w:pStyle w:val="TOCHeading"/>
          </w:pPr>
          <w:r w:rsidRPr="00BC2DAC">
            <w:rPr>
              <w:sz w:val="40"/>
              <w:szCs w:val="40"/>
            </w:rPr>
            <w:t>Sisällys</w:t>
          </w:r>
        </w:p>
        <w:p w14:paraId="30E3554F" w14:textId="6C6B9D48" w:rsidR="00AE5E1B" w:rsidRDefault="00BA182A">
          <w:pPr>
            <w:pStyle w:val="TOC1"/>
            <w:tabs>
              <w:tab w:val="right" w:leader="dot" w:pos="9628"/>
            </w:tabs>
            <w:rPr>
              <w:rFonts w:eastAsiaTheme="minorEastAsia"/>
              <w:noProof/>
              <w:sz w:val="24"/>
              <w:szCs w:val="24"/>
              <w:lang w:eastAsia="fi-FI"/>
            </w:rPr>
          </w:pPr>
          <w:r>
            <w:fldChar w:fldCharType="begin"/>
          </w:r>
          <w:r>
            <w:instrText xml:space="preserve"> TOC \o "1-3" \h \z \u </w:instrText>
          </w:r>
          <w:r>
            <w:fldChar w:fldCharType="separate"/>
          </w:r>
          <w:hyperlink w:anchor="_Toc221262354" w:history="1">
            <w:r w:rsidR="00AE5E1B" w:rsidRPr="003F583D">
              <w:rPr>
                <w:rStyle w:val="Hyperlink"/>
                <w:noProof/>
              </w:rPr>
              <w:t>Kan-kellarin toimintasuunnitelma päihdehuollon avokuntoutuksen järjestämiseksi.</w:t>
            </w:r>
            <w:r w:rsidR="00AE5E1B">
              <w:rPr>
                <w:noProof/>
                <w:webHidden/>
              </w:rPr>
              <w:tab/>
            </w:r>
            <w:r w:rsidR="00AE5E1B">
              <w:rPr>
                <w:noProof/>
                <w:webHidden/>
              </w:rPr>
              <w:fldChar w:fldCharType="begin"/>
            </w:r>
            <w:r w:rsidR="00AE5E1B">
              <w:rPr>
                <w:noProof/>
                <w:webHidden/>
              </w:rPr>
              <w:instrText xml:space="preserve"> PAGEREF _Toc221262354 \h </w:instrText>
            </w:r>
            <w:r w:rsidR="00AE5E1B">
              <w:rPr>
                <w:noProof/>
                <w:webHidden/>
              </w:rPr>
            </w:r>
            <w:r w:rsidR="00AE5E1B">
              <w:rPr>
                <w:noProof/>
                <w:webHidden/>
              </w:rPr>
              <w:fldChar w:fldCharType="separate"/>
            </w:r>
            <w:r w:rsidR="00AE5E1B">
              <w:rPr>
                <w:noProof/>
                <w:webHidden/>
              </w:rPr>
              <w:t>2</w:t>
            </w:r>
            <w:r w:rsidR="00AE5E1B">
              <w:rPr>
                <w:noProof/>
                <w:webHidden/>
              </w:rPr>
              <w:fldChar w:fldCharType="end"/>
            </w:r>
          </w:hyperlink>
        </w:p>
        <w:p w14:paraId="1C4C8374" w14:textId="2EA13EEF" w:rsidR="00AE5E1B" w:rsidRDefault="00AE5E1B">
          <w:pPr>
            <w:pStyle w:val="TOC1"/>
            <w:tabs>
              <w:tab w:val="right" w:leader="dot" w:pos="9628"/>
            </w:tabs>
            <w:rPr>
              <w:rFonts w:eastAsiaTheme="minorEastAsia"/>
              <w:noProof/>
              <w:sz w:val="24"/>
              <w:szCs w:val="24"/>
              <w:lang w:eastAsia="fi-FI"/>
            </w:rPr>
          </w:pPr>
          <w:hyperlink w:anchor="_Toc221262355" w:history="1">
            <w:r w:rsidRPr="003F583D">
              <w:rPr>
                <w:rStyle w:val="Hyperlink"/>
                <w:noProof/>
              </w:rPr>
              <w:t>Toiminta ajatus</w:t>
            </w:r>
            <w:r>
              <w:rPr>
                <w:noProof/>
                <w:webHidden/>
              </w:rPr>
              <w:tab/>
            </w:r>
            <w:r>
              <w:rPr>
                <w:noProof/>
                <w:webHidden/>
              </w:rPr>
              <w:fldChar w:fldCharType="begin"/>
            </w:r>
            <w:r>
              <w:rPr>
                <w:noProof/>
                <w:webHidden/>
              </w:rPr>
              <w:instrText xml:space="preserve"> PAGEREF _Toc221262355 \h </w:instrText>
            </w:r>
            <w:r>
              <w:rPr>
                <w:noProof/>
                <w:webHidden/>
              </w:rPr>
            </w:r>
            <w:r>
              <w:rPr>
                <w:noProof/>
                <w:webHidden/>
              </w:rPr>
              <w:fldChar w:fldCharType="separate"/>
            </w:r>
            <w:r>
              <w:rPr>
                <w:noProof/>
                <w:webHidden/>
              </w:rPr>
              <w:t>2</w:t>
            </w:r>
            <w:r>
              <w:rPr>
                <w:noProof/>
                <w:webHidden/>
              </w:rPr>
              <w:fldChar w:fldCharType="end"/>
            </w:r>
          </w:hyperlink>
        </w:p>
        <w:p w14:paraId="3E5BC51E" w14:textId="1E1F3F0E" w:rsidR="00AE5E1B" w:rsidRDefault="00AE5E1B">
          <w:pPr>
            <w:pStyle w:val="TOC1"/>
            <w:tabs>
              <w:tab w:val="right" w:leader="dot" w:pos="9628"/>
            </w:tabs>
            <w:rPr>
              <w:rFonts w:eastAsiaTheme="minorEastAsia"/>
              <w:noProof/>
              <w:sz w:val="24"/>
              <w:szCs w:val="24"/>
              <w:lang w:eastAsia="fi-FI"/>
            </w:rPr>
          </w:pPr>
          <w:hyperlink w:anchor="_Toc221262356" w:history="1">
            <w:r w:rsidRPr="003F583D">
              <w:rPr>
                <w:rStyle w:val="Hyperlink"/>
                <w:noProof/>
              </w:rPr>
              <w:t>Kohderyhmä</w:t>
            </w:r>
            <w:r>
              <w:rPr>
                <w:noProof/>
                <w:webHidden/>
              </w:rPr>
              <w:tab/>
            </w:r>
            <w:r>
              <w:rPr>
                <w:noProof/>
                <w:webHidden/>
              </w:rPr>
              <w:fldChar w:fldCharType="begin"/>
            </w:r>
            <w:r>
              <w:rPr>
                <w:noProof/>
                <w:webHidden/>
              </w:rPr>
              <w:instrText xml:space="preserve"> PAGEREF _Toc221262356 \h </w:instrText>
            </w:r>
            <w:r>
              <w:rPr>
                <w:noProof/>
                <w:webHidden/>
              </w:rPr>
            </w:r>
            <w:r>
              <w:rPr>
                <w:noProof/>
                <w:webHidden/>
              </w:rPr>
              <w:fldChar w:fldCharType="separate"/>
            </w:r>
            <w:r>
              <w:rPr>
                <w:noProof/>
                <w:webHidden/>
              </w:rPr>
              <w:t>2</w:t>
            </w:r>
            <w:r>
              <w:rPr>
                <w:noProof/>
                <w:webHidden/>
              </w:rPr>
              <w:fldChar w:fldCharType="end"/>
            </w:r>
          </w:hyperlink>
        </w:p>
        <w:p w14:paraId="61A5F0C7" w14:textId="5AD5F8FC" w:rsidR="00AE5E1B" w:rsidRDefault="00AE5E1B">
          <w:pPr>
            <w:pStyle w:val="TOC1"/>
            <w:tabs>
              <w:tab w:val="right" w:leader="dot" w:pos="9628"/>
            </w:tabs>
            <w:rPr>
              <w:rFonts w:eastAsiaTheme="minorEastAsia"/>
              <w:noProof/>
              <w:sz w:val="24"/>
              <w:szCs w:val="24"/>
              <w:lang w:eastAsia="fi-FI"/>
            </w:rPr>
          </w:pPr>
          <w:hyperlink w:anchor="_Toc221262357" w:history="1">
            <w:r w:rsidRPr="003F583D">
              <w:rPr>
                <w:rStyle w:val="Hyperlink"/>
                <w:noProof/>
              </w:rPr>
              <w:t>Asiakkaan tulo Kan Kellarin avokuntoutukseen ja kuntoutuksen seuranta</w:t>
            </w:r>
            <w:r>
              <w:rPr>
                <w:noProof/>
                <w:webHidden/>
              </w:rPr>
              <w:tab/>
            </w:r>
            <w:r>
              <w:rPr>
                <w:noProof/>
                <w:webHidden/>
              </w:rPr>
              <w:fldChar w:fldCharType="begin"/>
            </w:r>
            <w:r>
              <w:rPr>
                <w:noProof/>
                <w:webHidden/>
              </w:rPr>
              <w:instrText xml:space="preserve"> PAGEREF _Toc221262357 \h </w:instrText>
            </w:r>
            <w:r>
              <w:rPr>
                <w:noProof/>
                <w:webHidden/>
              </w:rPr>
            </w:r>
            <w:r>
              <w:rPr>
                <w:noProof/>
                <w:webHidden/>
              </w:rPr>
              <w:fldChar w:fldCharType="separate"/>
            </w:r>
            <w:r>
              <w:rPr>
                <w:noProof/>
                <w:webHidden/>
              </w:rPr>
              <w:t>3</w:t>
            </w:r>
            <w:r>
              <w:rPr>
                <w:noProof/>
                <w:webHidden/>
              </w:rPr>
              <w:fldChar w:fldCharType="end"/>
            </w:r>
          </w:hyperlink>
        </w:p>
        <w:p w14:paraId="3612FD2D" w14:textId="51D32969" w:rsidR="00AE5E1B" w:rsidRDefault="00AE5E1B">
          <w:pPr>
            <w:pStyle w:val="TOC1"/>
            <w:tabs>
              <w:tab w:val="right" w:leader="dot" w:pos="9628"/>
            </w:tabs>
            <w:rPr>
              <w:rFonts w:eastAsiaTheme="minorEastAsia"/>
              <w:noProof/>
              <w:sz w:val="24"/>
              <w:szCs w:val="24"/>
              <w:lang w:eastAsia="fi-FI"/>
            </w:rPr>
          </w:pPr>
          <w:hyperlink w:anchor="_Toc221262358" w:history="1">
            <w:r w:rsidRPr="003F583D">
              <w:rPr>
                <w:rStyle w:val="Hyperlink"/>
                <w:noProof/>
              </w:rPr>
              <w:t>Kan Kellarin päiväohjelma arkisin</w:t>
            </w:r>
            <w:r>
              <w:rPr>
                <w:noProof/>
                <w:webHidden/>
              </w:rPr>
              <w:tab/>
            </w:r>
            <w:r>
              <w:rPr>
                <w:noProof/>
                <w:webHidden/>
              </w:rPr>
              <w:fldChar w:fldCharType="begin"/>
            </w:r>
            <w:r>
              <w:rPr>
                <w:noProof/>
                <w:webHidden/>
              </w:rPr>
              <w:instrText xml:space="preserve"> PAGEREF _Toc221262358 \h </w:instrText>
            </w:r>
            <w:r>
              <w:rPr>
                <w:noProof/>
                <w:webHidden/>
              </w:rPr>
            </w:r>
            <w:r>
              <w:rPr>
                <w:noProof/>
                <w:webHidden/>
              </w:rPr>
              <w:fldChar w:fldCharType="separate"/>
            </w:r>
            <w:r>
              <w:rPr>
                <w:noProof/>
                <w:webHidden/>
              </w:rPr>
              <w:t>3</w:t>
            </w:r>
            <w:r>
              <w:rPr>
                <w:noProof/>
                <w:webHidden/>
              </w:rPr>
              <w:fldChar w:fldCharType="end"/>
            </w:r>
          </w:hyperlink>
        </w:p>
        <w:p w14:paraId="11877CFE" w14:textId="71663D50" w:rsidR="00AE5E1B" w:rsidRDefault="00AE5E1B">
          <w:pPr>
            <w:pStyle w:val="TOC1"/>
            <w:tabs>
              <w:tab w:val="right" w:leader="dot" w:pos="9628"/>
            </w:tabs>
            <w:rPr>
              <w:rFonts w:eastAsiaTheme="minorEastAsia"/>
              <w:noProof/>
              <w:sz w:val="24"/>
              <w:szCs w:val="24"/>
              <w:lang w:eastAsia="fi-FI"/>
            </w:rPr>
          </w:pPr>
          <w:hyperlink w:anchor="_Toc221262359" w:history="1">
            <w:r w:rsidRPr="003F583D">
              <w:rPr>
                <w:rStyle w:val="Hyperlink"/>
                <w:noProof/>
              </w:rPr>
              <w:t>Kuntoutusmenetelmät</w:t>
            </w:r>
            <w:r>
              <w:rPr>
                <w:noProof/>
                <w:webHidden/>
              </w:rPr>
              <w:tab/>
            </w:r>
            <w:r>
              <w:rPr>
                <w:noProof/>
                <w:webHidden/>
              </w:rPr>
              <w:fldChar w:fldCharType="begin"/>
            </w:r>
            <w:r>
              <w:rPr>
                <w:noProof/>
                <w:webHidden/>
              </w:rPr>
              <w:instrText xml:space="preserve"> PAGEREF _Toc221262359 \h </w:instrText>
            </w:r>
            <w:r>
              <w:rPr>
                <w:noProof/>
                <w:webHidden/>
              </w:rPr>
            </w:r>
            <w:r>
              <w:rPr>
                <w:noProof/>
                <w:webHidden/>
              </w:rPr>
              <w:fldChar w:fldCharType="separate"/>
            </w:r>
            <w:r>
              <w:rPr>
                <w:noProof/>
                <w:webHidden/>
              </w:rPr>
              <w:t>4</w:t>
            </w:r>
            <w:r>
              <w:rPr>
                <w:noProof/>
                <w:webHidden/>
              </w:rPr>
              <w:fldChar w:fldCharType="end"/>
            </w:r>
          </w:hyperlink>
        </w:p>
        <w:p w14:paraId="15D2E75B" w14:textId="3116044B" w:rsidR="00AE5E1B" w:rsidRDefault="00AE5E1B">
          <w:pPr>
            <w:pStyle w:val="TOC1"/>
            <w:tabs>
              <w:tab w:val="right" w:leader="dot" w:pos="9628"/>
            </w:tabs>
            <w:rPr>
              <w:rFonts w:eastAsiaTheme="minorEastAsia"/>
              <w:noProof/>
              <w:sz w:val="24"/>
              <w:szCs w:val="24"/>
              <w:lang w:eastAsia="fi-FI"/>
            </w:rPr>
          </w:pPr>
          <w:hyperlink w:anchor="_Toc221262360" w:history="1">
            <w:r w:rsidRPr="003F583D">
              <w:rPr>
                <w:rStyle w:val="Hyperlink"/>
                <w:rFonts w:eastAsia="Times New Roman"/>
                <w:noProof/>
                <w:lang w:eastAsia="fi-FI"/>
              </w:rPr>
              <w:t>Henkilöstön koulutus ja työkokemus</w:t>
            </w:r>
            <w:r>
              <w:rPr>
                <w:noProof/>
                <w:webHidden/>
              </w:rPr>
              <w:tab/>
            </w:r>
            <w:r>
              <w:rPr>
                <w:noProof/>
                <w:webHidden/>
              </w:rPr>
              <w:fldChar w:fldCharType="begin"/>
            </w:r>
            <w:r>
              <w:rPr>
                <w:noProof/>
                <w:webHidden/>
              </w:rPr>
              <w:instrText xml:space="preserve"> PAGEREF _Toc221262360 \h </w:instrText>
            </w:r>
            <w:r>
              <w:rPr>
                <w:noProof/>
                <w:webHidden/>
              </w:rPr>
            </w:r>
            <w:r>
              <w:rPr>
                <w:noProof/>
                <w:webHidden/>
              </w:rPr>
              <w:fldChar w:fldCharType="separate"/>
            </w:r>
            <w:r>
              <w:rPr>
                <w:noProof/>
                <w:webHidden/>
              </w:rPr>
              <w:t>6</w:t>
            </w:r>
            <w:r>
              <w:rPr>
                <w:noProof/>
                <w:webHidden/>
              </w:rPr>
              <w:fldChar w:fldCharType="end"/>
            </w:r>
          </w:hyperlink>
        </w:p>
        <w:p w14:paraId="570241AF" w14:textId="4DE4D7C0" w:rsidR="00AE5E1B" w:rsidRDefault="00AE5E1B">
          <w:pPr>
            <w:pStyle w:val="TOC1"/>
            <w:tabs>
              <w:tab w:val="right" w:leader="dot" w:pos="9628"/>
            </w:tabs>
            <w:rPr>
              <w:rFonts w:eastAsiaTheme="minorEastAsia"/>
              <w:noProof/>
              <w:sz w:val="24"/>
              <w:szCs w:val="24"/>
              <w:lang w:eastAsia="fi-FI"/>
            </w:rPr>
          </w:pPr>
          <w:hyperlink w:anchor="_Toc221262361" w:history="1">
            <w:r w:rsidRPr="003F583D">
              <w:rPr>
                <w:rStyle w:val="Hyperlink"/>
                <w:noProof/>
              </w:rPr>
              <w:t>Tavoitteita vuodelle 2026:</w:t>
            </w:r>
            <w:r>
              <w:rPr>
                <w:noProof/>
                <w:webHidden/>
              </w:rPr>
              <w:tab/>
            </w:r>
            <w:r>
              <w:rPr>
                <w:noProof/>
                <w:webHidden/>
              </w:rPr>
              <w:fldChar w:fldCharType="begin"/>
            </w:r>
            <w:r>
              <w:rPr>
                <w:noProof/>
                <w:webHidden/>
              </w:rPr>
              <w:instrText xml:space="preserve"> PAGEREF _Toc221262361 \h </w:instrText>
            </w:r>
            <w:r>
              <w:rPr>
                <w:noProof/>
                <w:webHidden/>
              </w:rPr>
            </w:r>
            <w:r>
              <w:rPr>
                <w:noProof/>
                <w:webHidden/>
              </w:rPr>
              <w:fldChar w:fldCharType="separate"/>
            </w:r>
            <w:r>
              <w:rPr>
                <w:noProof/>
                <w:webHidden/>
              </w:rPr>
              <w:t>7</w:t>
            </w:r>
            <w:r>
              <w:rPr>
                <w:noProof/>
                <w:webHidden/>
              </w:rPr>
              <w:fldChar w:fldCharType="end"/>
            </w:r>
          </w:hyperlink>
        </w:p>
        <w:p w14:paraId="0C9EB630" w14:textId="2ABA0ABD" w:rsidR="00AE5E1B" w:rsidRDefault="00AE5E1B">
          <w:pPr>
            <w:pStyle w:val="TOC1"/>
            <w:tabs>
              <w:tab w:val="right" w:leader="dot" w:pos="9628"/>
            </w:tabs>
            <w:rPr>
              <w:rFonts w:eastAsiaTheme="minorEastAsia"/>
              <w:noProof/>
              <w:sz w:val="24"/>
              <w:szCs w:val="24"/>
              <w:lang w:eastAsia="fi-FI"/>
            </w:rPr>
          </w:pPr>
          <w:hyperlink w:anchor="_Toc221262362" w:history="1">
            <w:r w:rsidRPr="003F583D">
              <w:rPr>
                <w:rStyle w:val="Hyperlink"/>
                <w:noProof/>
              </w:rPr>
              <w:t>Yhteystiedot vuoden 2026 alusta</w:t>
            </w:r>
            <w:r>
              <w:rPr>
                <w:noProof/>
                <w:webHidden/>
              </w:rPr>
              <w:tab/>
            </w:r>
            <w:r>
              <w:rPr>
                <w:noProof/>
                <w:webHidden/>
              </w:rPr>
              <w:fldChar w:fldCharType="begin"/>
            </w:r>
            <w:r>
              <w:rPr>
                <w:noProof/>
                <w:webHidden/>
              </w:rPr>
              <w:instrText xml:space="preserve"> PAGEREF _Toc221262362 \h </w:instrText>
            </w:r>
            <w:r>
              <w:rPr>
                <w:noProof/>
                <w:webHidden/>
              </w:rPr>
            </w:r>
            <w:r>
              <w:rPr>
                <w:noProof/>
                <w:webHidden/>
              </w:rPr>
              <w:fldChar w:fldCharType="separate"/>
            </w:r>
            <w:r>
              <w:rPr>
                <w:noProof/>
                <w:webHidden/>
              </w:rPr>
              <w:t>8</w:t>
            </w:r>
            <w:r>
              <w:rPr>
                <w:noProof/>
                <w:webHidden/>
              </w:rPr>
              <w:fldChar w:fldCharType="end"/>
            </w:r>
          </w:hyperlink>
        </w:p>
        <w:p w14:paraId="3F037A18" w14:textId="3FBFFA39" w:rsidR="00BA182A" w:rsidRDefault="00BA182A">
          <w:r>
            <w:rPr>
              <w:b/>
              <w:bCs/>
            </w:rPr>
            <w:fldChar w:fldCharType="end"/>
          </w:r>
        </w:p>
      </w:sdtContent>
    </w:sdt>
    <w:p w14:paraId="2308D9E0" w14:textId="78B5329E" w:rsidR="00BA182A" w:rsidRDefault="00BA182A">
      <w:r>
        <w:br w:type="page"/>
      </w:r>
    </w:p>
    <w:p w14:paraId="1F41AA41" w14:textId="77777777" w:rsidR="006A73DA" w:rsidRDefault="006A73DA" w:rsidP="006A73DA">
      <w:pPr>
        <w:pStyle w:val="Heading1"/>
      </w:pPr>
      <w:bookmarkStart w:id="0" w:name="_Toc221262354"/>
      <w:r>
        <w:lastRenderedPageBreak/>
        <w:t>Kan-kellarin toimintasuunnitelma päihdehuollon avokuntoutuksen järjestämiseksi.</w:t>
      </w:r>
      <w:bookmarkEnd w:id="0"/>
    </w:p>
    <w:p w14:paraId="352D2FDE" w14:textId="77777777" w:rsidR="006A73DA" w:rsidRPr="008B0684" w:rsidRDefault="006A73DA" w:rsidP="006A73DA"/>
    <w:p w14:paraId="3E1A532A" w14:textId="01875FF1" w:rsidR="006A73DA" w:rsidRDefault="006A73DA" w:rsidP="006A73DA">
      <w:pPr>
        <w:rPr>
          <w:sz w:val="28"/>
          <w:szCs w:val="28"/>
        </w:rPr>
      </w:pPr>
      <w:r w:rsidRPr="008B0684">
        <w:rPr>
          <w:sz w:val="28"/>
          <w:szCs w:val="28"/>
        </w:rPr>
        <w:t xml:space="preserve">Kan Kellari tuottaa avokuntoutusta päihdeongelmista </w:t>
      </w:r>
      <w:r>
        <w:rPr>
          <w:sz w:val="28"/>
          <w:szCs w:val="28"/>
        </w:rPr>
        <w:t>toipuville</w:t>
      </w:r>
      <w:r w:rsidRPr="008B0684">
        <w:rPr>
          <w:sz w:val="28"/>
          <w:szCs w:val="28"/>
        </w:rPr>
        <w:t xml:space="preserve"> asiakkaille. Kan</w:t>
      </w:r>
      <w:r>
        <w:rPr>
          <w:sz w:val="28"/>
          <w:szCs w:val="28"/>
        </w:rPr>
        <w:t>-k</w:t>
      </w:r>
      <w:r w:rsidRPr="008B0684">
        <w:rPr>
          <w:sz w:val="28"/>
          <w:szCs w:val="28"/>
        </w:rPr>
        <w:t xml:space="preserve">ellari sijaitsee </w:t>
      </w:r>
      <w:r w:rsidR="00AE5E1B">
        <w:rPr>
          <w:sz w:val="28"/>
          <w:szCs w:val="28"/>
        </w:rPr>
        <w:t xml:space="preserve">keskeisellä paikalla Lahdessa </w:t>
      </w:r>
      <w:r w:rsidRPr="008B0684">
        <w:rPr>
          <w:sz w:val="28"/>
          <w:szCs w:val="28"/>
        </w:rPr>
        <w:t xml:space="preserve">osoitteessa </w:t>
      </w:r>
      <w:r w:rsidR="00020D05">
        <w:rPr>
          <w:sz w:val="28"/>
          <w:szCs w:val="28"/>
        </w:rPr>
        <w:t>Vesijärvenkatu 10</w:t>
      </w:r>
      <w:r w:rsidRPr="008B0684">
        <w:rPr>
          <w:sz w:val="28"/>
          <w:szCs w:val="28"/>
        </w:rPr>
        <w:t>, 151</w:t>
      </w:r>
      <w:r w:rsidR="00020D05">
        <w:rPr>
          <w:sz w:val="28"/>
          <w:szCs w:val="28"/>
        </w:rPr>
        <w:t>0</w:t>
      </w:r>
      <w:r w:rsidRPr="008B0684">
        <w:rPr>
          <w:sz w:val="28"/>
          <w:szCs w:val="28"/>
        </w:rPr>
        <w:t>0 Lahti, mihin on hyvät bussiyhteydet.</w:t>
      </w:r>
    </w:p>
    <w:p w14:paraId="3325189C" w14:textId="77777777" w:rsidR="006A73DA" w:rsidRPr="006A73DA" w:rsidRDefault="006A73DA" w:rsidP="006A73DA">
      <w:pPr>
        <w:rPr>
          <w:sz w:val="28"/>
          <w:szCs w:val="28"/>
        </w:rPr>
      </w:pPr>
    </w:p>
    <w:p w14:paraId="669570B2" w14:textId="6E012CA3" w:rsidR="00BA182A" w:rsidRDefault="00BA182A" w:rsidP="00BA182A">
      <w:pPr>
        <w:pStyle w:val="Heading1"/>
      </w:pPr>
      <w:bookmarkStart w:id="1" w:name="_Toc221262355"/>
      <w:r>
        <w:t>Toiminta ajatus</w:t>
      </w:r>
      <w:bookmarkEnd w:id="1"/>
    </w:p>
    <w:p w14:paraId="77F0A5E4" w14:textId="77777777" w:rsidR="00B1792A" w:rsidRDefault="00B1792A" w:rsidP="00B1792A"/>
    <w:p w14:paraId="78750554" w14:textId="77777777" w:rsidR="00124479" w:rsidRDefault="00B1792A" w:rsidP="003342F4">
      <w:pPr>
        <w:spacing w:line="240" w:lineRule="auto"/>
        <w:rPr>
          <w:sz w:val="28"/>
          <w:szCs w:val="28"/>
        </w:rPr>
      </w:pPr>
      <w:r w:rsidRPr="00B1792A">
        <w:rPr>
          <w:sz w:val="28"/>
          <w:szCs w:val="28"/>
        </w:rPr>
        <w:t>Kan ry:n toiminta perustuu kristillisiin arvoihin, jossa jokainen ihminen kohdataan ainutkertaisena ja arvokkaana ihmisenä.</w:t>
      </w:r>
      <w:r w:rsidR="000F0A9A">
        <w:rPr>
          <w:sz w:val="28"/>
          <w:szCs w:val="28"/>
        </w:rPr>
        <w:t xml:space="preserve"> </w:t>
      </w:r>
      <w:r w:rsidR="000F0A9A" w:rsidRPr="00D138AD">
        <w:rPr>
          <w:sz w:val="28"/>
          <w:szCs w:val="28"/>
        </w:rPr>
        <w:t xml:space="preserve">Arvostamme jokaista yksilöä sellaisena kuin hän on ja kunnioitamme jokaisen omia valintoja sekä itsemääräämisoikeutta. Toimintaperiaatteinamme ovat yksilön arvostaminen, kunnioittaminen, yhdenvartaisuus sekä tasa-arvoinen kohtelu. </w:t>
      </w:r>
    </w:p>
    <w:p w14:paraId="639BA30B" w14:textId="143C0CF0" w:rsidR="00124479" w:rsidRDefault="00124479" w:rsidP="003342F4">
      <w:pPr>
        <w:spacing w:line="240" w:lineRule="auto"/>
        <w:rPr>
          <w:sz w:val="28"/>
          <w:szCs w:val="28"/>
        </w:rPr>
      </w:pPr>
      <w:r w:rsidRPr="00D138AD">
        <w:rPr>
          <w:sz w:val="28"/>
          <w:szCs w:val="28"/>
        </w:rPr>
        <w:t xml:space="preserve">Tarjoamme </w:t>
      </w:r>
      <w:r w:rsidR="008B0684">
        <w:rPr>
          <w:sz w:val="28"/>
          <w:szCs w:val="28"/>
        </w:rPr>
        <w:t>arkipäivisin avokuntoutusta</w:t>
      </w:r>
      <w:r w:rsidRPr="00D138AD">
        <w:rPr>
          <w:sz w:val="28"/>
          <w:szCs w:val="28"/>
        </w:rPr>
        <w:t xml:space="preserve"> ja turvallisen yhteisön niille, jotka haluavat muutosta elämäänsä ja ovat motivoituneita päihteettömyyteen.</w:t>
      </w:r>
    </w:p>
    <w:p w14:paraId="2168B7CE" w14:textId="1B7F29D8" w:rsidR="00BA182A" w:rsidRPr="000F0A9A" w:rsidRDefault="000F0A9A" w:rsidP="003342F4">
      <w:pPr>
        <w:spacing w:line="240" w:lineRule="auto"/>
        <w:rPr>
          <w:sz w:val="28"/>
          <w:szCs w:val="28"/>
        </w:rPr>
      </w:pPr>
      <w:r w:rsidRPr="00D138AD">
        <w:rPr>
          <w:sz w:val="28"/>
          <w:szCs w:val="28"/>
        </w:rPr>
        <w:t>Panostamme yhteisöllisyy</w:t>
      </w:r>
      <w:r>
        <w:rPr>
          <w:sz w:val="28"/>
          <w:szCs w:val="28"/>
        </w:rPr>
        <w:t>den kokemiseen.</w:t>
      </w:r>
      <w:r w:rsidRPr="00D138AD">
        <w:rPr>
          <w:sz w:val="28"/>
          <w:szCs w:val="28"/>
        </w:rPr>
        <w:t xml:space="preserve"> </w:t>
      </w:r>
      <w:r>
        <w:rPr>
          <w:sz w:val="28"/>
          <w:szCs w:val="28"/>
        </w:rPr>
        <w:t>A</w:t>
      </w:r>
      <w:r w:rsidRPr="00D138AD">
        <w:rPr>
          <w:sz w:val="28"/>
          <w:szCs w:val="28"/>
        </w:rPr>
        <w:t>siakkaiden tukena ovat alan ammattilaiset, kokemusasiantuntijat sekä vapaaehtoiset. Haluamme kohdata jokaisen asiakkaan lämpimästi, yksilöllisesti ja arvokkaasti.</w:t>
      </w:r>
    </w:p>
    <w:p w14:paraId="5646E585" w14:textId="77777777" w:rsidR="003342F4" w:rsidRDefault="00124479" w:rsidP="003342F4">
      <w:pPr>
        <w:spacing w:after="0" w:line="240" w:lineRule="auto"/>
        <w:rPr>
          <w:sz w:val="28"/>
          <w:szCs w:val="28"/>
        </w:rPr>
      </w:pPr>
      <w:r w:rsidRPr="00D138AD">
        <w:rPr>
          <w:sz w:val="28"/>
          <w:szCs w:val="28"/>
        </w:rPr>
        <w:t>Noudatamme toiminnassamme keskeisiä sosiaalihuollon palvelua ohjaavia lakeja: Sosiaalihuoltolaki, laki sosiaalihuollon asiakkaan asemasta ja oikeuksista sekä mielenterveys- ja päihdehuoltolaki.</w:t>
      </w:r>
    </w:p>
    <w:p w14:paraId="474318B7" w14:textId="77777777" w:rsidR="003342F4" w:rsidRDefault="003342F4" w:rsidP="003342F4">
      <w:pPr>
        <w:spacing w:after="0" w:line="240" w:lineRule="auto"/>
        <w:rPr>
          <w:sz w:val="28"/>
          <w:szCs w:val="28"/>
        </w:rPr>
      </w:pPr>
    </w:p>
    <w:p w14:paraId="5E039819" w14:textId="67092671" w:rsidR="003342F4" w:rsidRPr="00CC363A" w:rsidRDefault="003342F4" w:rsidP="003342F4">
      <w:pPr>
        <w:spacing w:after="0" w:line="240" w:lineRule="auto"/>
        <w:rPr>
          <w:sz w:val="28"/>
          <w:szCs w:val="28"/>
        </w:rPr>
      </w:pPr>
    </w:p>
    <w:p w14:paraId="0E40526C" w14:textId="77777777" w:rsidR="003F0637" w:rsidRDefault="003F0637" w:rsidP="003342F4">
      <w:pPr>
        <w:shd w:val="clear" w:color="auto" w:fill="FFFFFF"/>
        <w:spacing w:after="384" w:line="240" w:lineRule="auto"/>
        <w:textAlignment w:val="baseline"/>
        <w:rPr>
          <w:rFonts w:ascii="Trebuchet MS" w:eastAsia="Times New Roman" w:hAnsi="Trebuchet MS" w:cs="Times New Roman"/>
          <w:color w:val="000000"/>
          <w:sz w:val="23"/>
          <w:szCs w:val="23"/>
          <w:lang w:eastAsia="fi-FI"/>
        </w:rPr>
      </w:pPr>
    </w:p>
    <w:p w14:paraId="0BB528D0" w14:textId="77777777" w:rsidR="008B0684" w:rsidRDefault="008B0684" w:rsidP="008B0684">
      <w:pPr>
        <w:pStyle w:val="Heading1"/>
      </w:pPr>
      <w:r>
        <w:br/>
      </w:r>
      <w:bookmarkStart w:id="2" w:name="_Toc221262356"/>
      <w:r>
        <w:t>Kohderyhmä</w:t>
      </w:r>
      <w:bookmarkEnd w:id="2"/>
    </w:p>
    <w:p w14:paraId="7E0E6AFD" w14:textId="77777777" w:rsidR="008B0684" w:rsidRPr="008B0684" w:rsidRDefault="008B0684" w:rsidP="008B0684"/>
    <w:p w14:paraId="3FEB5A4D" w14:textId="77777777" w:rsidR="008B0684" w:rsidRPr="008B0684" w:rsidRDefault="008B0684" w:rsidP="008B0684">
      <w:pPr>
        <w:rPr>
          <w:sz w:val="28"/>
          <w:szCs w:val="28"/>
        </w:rPr>
      </w:pPr>
      <w:r w:rsidRPr="008B0684">
        <w:rPr>
          <w:sz w:val="28"/>
          <w:szCs w:val="28"/>
        </w:rPr>
        <w:t xml:space="preserve">Päihdekuntoutujat, jotka haluavat parempaa elämänhallintaa, sisältöä elämäänsä ja valmiuksia sopeutua päihteettömään elämäntapaan. Avokuntoutuksessa voi olla enintään viisi asiakasta samanaikaisesti. Avokuntouksen jälkeen asiakkaalla on mahdollisuus kuukausittain kokoontuviin järjestämiimme vertaistukiryhmiin. </w:t>
      </w:r>
    </w:p>
    <w:p w14:paraId="42F4124A" w14:textId="77777777" w:rsidR="008B0684" w:rsidRDefault="008B0684" w:rsidP="008B0684">
      <w:pPr>
        <w:pStyle w:val="Heading1"/>
      </w:pPr>
      <w:r>
        <w:lastRenderedPageBreak/>
        <w:br/>
      </w:r>
      <w:bookmarkStart w:id="3" w:name="_Toc221262357"/>
      <w:r>
        <w:t>Asiakkaan tulo Kan Kellarin avokuntoutukseen ja kuntoutuksen seuranta</w:t>
      </w:r>
      <w:bookmarkEnd w:id="3"/>
    </w:p>
    <w:p w14:paraId="5DDD68FD" w14:textId="77777777" w:rsidR="008B0684" w:rsidRPr="008B0684" w:rsidRDefault="008B0684" w:rsidP="008B0684"/>
    <w:p w14:paraId="286E8450" w14:textId="77777777" w:rsidR="008B0684" w:rsidRPr="008B0684" w:rsidRDefault="008B0684" w:rsidP="008B0684">
      <w:pPr>
        <w:rPr>
          <w:sz w:val="28"/>
          <w:szCs w:val="28"/>
        </w:rPr>
      </w:pPr>
      <w:r w:rsidRPr="008B0684">
        <w:rPr>
          <w:sz w:val="28"/>
          <w:szCs w:val="28"/>
        </w:rPr>
        <w:t xml:space="preserve">Hyvinvointialueen asiakkaan vastuutyöntekijä ohjaa asiakkaan avokuntoutukseen. Yhdessä asiakkaan vastuutyöntekijän, avokuntoutuksen vastuuhenkilön ja asiakkaan kanssa laaditaan kuntoutussuunnitelma ja tavoitteet avokuntoutuksen sisällöstä. </w:t>
      </w:r>
    </w:p>
    <w:p w14:paraId="32D6CC54" w14:textId="1BDB3312" w:rsidR="008B0684" w:rsidRPr="008B0684" w:rsidRDefault="008B0684" w:rsidP="008B0684">
      <w:pPr>
        <w:rPr>
          <w:sz w:val="28"/>
          <w:szCs w:val="28"/>
        </w:rPr>
      </w:pPr>
      <w:r w:rsidRPr="008B0684">
        <w:rPr>
          <w:sz w:val="28"/>
          <w:szCs w:val="28"/>
        </w:rPr>
        <w:t>Asiakkaan edistymistä seurataan ja raportoidaan sovitusti vähintään kolmen kuukauden välein kirjallisesti asiakkaan hyvinvointialueen vastuuhenkilölle. Raportissa on myös asiakkaan oma palaute saamastaan palvelusta. Tarvittaessa pidetään yhteinen palaveri, jossa päivitetään kuntoutussuunnitelmaa.  Mahdolliset keskeytykset ja poissaolot ilmoitetaan sovitusti.</w:t>
      </w:r>
    </w:p>
    <w:p w14:paraId="75696F21" w14:textId="77777777" w:rsidR="008B0684" w:rsidRDefault="008B0684" w:rsidP="008B0684">
      <w:pPr>
        <w:rPr>
          <w:sz w:val="28"/>
          <w:szCs w:val="28"/>
        </w:rPr>
      </w:pPr>
      <w:r w:rsidRPr="008B0684">
        <w:rPr>
          <w:sz w:val="28"/>
          <w:szCs w:val="28"/>
        </w:rPr>
        <w:t>Asiakkaan päihteettömyyttä seurataan päivittäisellä tarkkailulla ja tarvittaessa huumetestauksen ja alkometrin avulla. Kuntoutukseen ei voi tulla päihtyneenä. Avokuntoutuksessa tavoitteena on, että asiakas tulee tällä palvelulla autetuksi, eikä tule tarvetta uudelle kuntoutusjaksolle.</w:t>
      </w:r>
    </w:p>
    <w:p w14:paraId="47837FCD" w14:textId="77777777" w:rsidR="005E333C" w:rsidRPr="004159D4" w:rsidRDefault="005E333C" w:rsidP="005E333C">
      <w:pPr>
        <w:shd w:val="clear" w:color="auto" w:fill="FFFFFF"/>
        <w:spacing w:after="384" w:line="240" w:lineRule="auto"/>
        <w:textAlignment w:val="baseline"/>
        <w:rPr>
          <w:rFonts w:eastAsia="Times New Roman" w:cstheme="minorHAnsi"/>
          <w:color w:val="000000"/>
          <w:sz w:val="28"/>
          <w:szCs w:val="28"/>
          <w:lang w:eastAsia="fi-FI"/>
        </w:rPr>
      </w:pPr>
      <w:r>
        <w:rPr>
          <w:rFonts w:eastAsia="Times New Roman" w:cstheme="minorHAnsi"/>
          <w:color w:val="000000"/>
          <w:sz w:val="28"/>
          <w:szCs w:val="28"/>
          <w:lang w:eastAsia="fi-FI"/>
        </w:rPr>
        <w:t>Asiakkaille ja yhteistyökumppaneille tehdään säännöllisesti kyselyitä, joiden avulla kerätään asiakaspalautetta ja seurataan asiakastyytyväisyyttä.</w:t>
      </w:r>
    </w:p>
    <w:p w14:paraId="5B95ADEE" w14:textId="1DA4BC94" w:rsidR="00FF330D" w:rsidRDefault="00FF330D" w:rsidP="008B0684">
      <w:pPr>
        <w:rPr>
          <w:sz w:val="28"/>
          <w:szCs w:val="28"/>
        </w:rPr>
      </w:pPr>
      <w:r>
        <w:rPr>
          <w:noProof/>
        </w:rPr>
        <w:drawing>
          <wp:inline distT="0" distB="0" distL="0" distR="0" wp14:anchorId="0E81858E" wp14:editId="369E79B0">
            <wp:extent cx="1619250" cy="1999783"/>
            <wp:effectExtent l="0" t="0" r="0" b="635"/>
            <wp:docPr id="1276130457" name="Kuva 3" descr="Kuva, joka sisältää kohteen ruoka, ateria, louna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30457" name="Kuva 3" descr="Kuva, joka sisältää kohteen ruoka, ateria, lounas&#10;&#10;Tekoälyn generoima sisältö voi olla virheellistä."/>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6289" cy="2045527"/>
                    </a:xfrm>
                    <a:prstGeom prst="rect">
                      <a:avLst/>
                    </a:prstGeom>
                    <a:noFill/>
                    <a:ln>
                      <a:noFill/>
                    </a:ln>
                  </pic:spPr>
                </pic:pic>
              </a:graphicData>
            </a:graphic>
          </wp:inline>
        </w:drawing>
      </w:r>
      <w:r w:rsidR="008D0293" w:rsidRPr="008D0293">
        <w:t xml:space="preserve"> </w:t>
      </w:r>
      <w:r w:rsidR="008D0293">
        <w:rPr>
          <w:noProof/>
        </w:rPr>
        <w:drawing>
          <wp:inline distT="0" distB="0" distL="0" distR="0" wp14:anchorId="5D3717EA" wp14:editId="5592FC81">
            <wp:extent cx="1495425" cy="1955163"/>
            <wp:effectExtent l="0" t="0" r="0" b="7620"/>
            <wp:docPr id="1561212274" name="Kuva 7" descr="Kuva, joka sisältää kohteen pesä, Linnunpesä, olki, kan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12274" name="Kuva 7" descr="Kuva, joka sisältää kohteen pesä, Linnunpesä, olki, kana&#10;&#10;Tekoälyn generoima sisältö voi olla virheellist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7378" cy="1970791"/>
                    </a:xfrm>
                    <a:prstGeom prst="rect">
                      <a:avLst/>
                    </a:prstGeom>
                    <a:noFill/>
                    <a:ln>
                      <a:noFill/>
                    </a:ln>
                  </pic:spPr>
                </pic:pic>
              </a:graphicData>
            </a:graphic>
          </wp:inline>
        </w:drawing>
      </w:r>
      <w:r>
        <w:rPr>
          <w:noProof/>
        </w:rPr>
        <w:drawing>
          <wp:anchor distT="0" distB="0" distL="114300" distR="114300" simplePos="0" relativeHeight="251661312" behindDoc="0" locked="0" layoutInCell="1" allowOverlap="1" wp14:anchorId="6F5FE9E4" wp14:editId="7C071430">
            <wp:simplePos x="723900" y="5514975"/>
            <wp:positionH relativeFrom="column">
              <wp:align>left</wp:align>
            </wp:positionH>
            <wp:positionV relativeFrom="paragraph">
              <wp:align>top</wp:align>
            </wp:positionV>
            <wp:extent cx="2047875" cy="2047875"/>
            <wp:effectExtent l="0" t="0" r="9525" b="9525"/>
            <wp:wrapSquare wrapText="bothSides"/>
            <wp:docPr id="922965488" name="Kuva 2" descr="Kuva, joka sisältää kohteen Välipala, hillo, Ruoan säilytysastiat, ruok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65488" name="Kuva 2" descr="Kuva, joka sisältää kohteen Välipala, hillo, Ruoan säilytysastiat, ruoka&#10;&#10;Tekoälyn generoima sisältö voi olla virheellistä."/>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anchor>
        </w:drawing>
      </w:r>
    </w:p>
    <w:p w14:paraId="48DD1F05" w14:textId="5C73A534" w:rsidR="005E333C" w:rsidRPr="008B0684" w:rsidRDefault="00FF330D" w:rsidP="008B0684">
      <w:pPr>
        <w:rPr>
          <w:sz w:val="28"/>
          <w:szCs w:val="28"/>
        </w:rPr>
      </w:pPr>
      <w:r>
        <w:rPr>
          <w:sz w:val="28"/>
          <w:szCs w:val="28"/>
        </w:rPr>
        <w:br w:type="textWrapping" w:clear="all"/>
      </w:r>
    </w:p>
    <w:p w14:paraId="68D9432A" w14:textId="01205D43" w:rsidR="008B0684" w:rsidRDefault="008B0684" w:rsidP="008B0684">
      <w:pPr>
        <w:pStyle w:val="Heading1"/>
      </w:pPr>
      <w:bookmarkStart w:id="4" w:name="_Toc221262358"/>
      <w:r>
        <w:t>Kan Kellarin päiväohjelma arkisin</w:t>
      </w:r>
      <w:bookmarkEnd w:id="4"/>
    </w:p>
    <w:p w14:paraId="1C0CC0D5" w14:textId="77777777" w:rsidR="008B0684" w:rsidRDefault="008B0684" w:rsidP="008B0684"/>
    <w:p w14:paraId="331B8790" w14:textId="7F0BDB57" w:rsidR="008B0684" w:rsidRDefault="008B0684" w:rsidP="008B0684">
      <w:pPr>
        <w:rPr>
          <w:sz w:val="28"/>
          <w:szCs w:val="28"/>
          <w:lang w:eastAsia="fi-FI"/>
        </w:rPr>
      </w:pPr>
      <w:r>
        <w:rPr>
          <w:sz w:val="28"/>
          <w:szCs w:val="28"/>
          <w:lang w:eastAsia="fi-FI"/>
        </w:rPr>
        <w:t xml:space="preserve">Viikko-ohjelman runko sisältää säännöllisesti kokoontuvia riippuvuus-, tunne- voimavara sekä henkilökohtaisia keskusteluja/omaohjaaja keskusteluja, yhteistä liikunta- musiikki- ryhmiä sekä ruuan laittoa, kaupassa käyntiä ja viikoittaista tilojen </w:t>
      </w:r>
      <w:r>
        <w:rPr>
          <w:sz w:val="28"/>
          <w:szCs w:val="28"/>
          <w:lang w:eastAsia="fi-FI"/>
        </w:rPr>
        <w:lastRenderedPageBreak/>
        <w:t>siivousta. Viikko-ohjelma suunnitellaan yhdessä asiakkaiden, työntekijöiden ja vapaaehtoisten kanssa.</w:t>
      </w:r>
    </w:p>
    <w:p w14:paraId="5E8E433E" w14:textId="2EA7F24C" w:rsidR="00FF330D" w:rsidRDefault="00FF330D" w:rsidP="008B0684">
      <w:pPr>
        <w:rPr>
          <w:sz w:val="28"/>
          <w:szCs w:val="28"/>
          <w:lang w:eastAsia="fi-FI"/>
        </w:rPr>
      </w:pPr>
      <w:r>
        <w:rPr>
          <w:sz w:val="28"/>
          <w:szCs w:val="28"/>
          <w:lang w:eastAsia="fi-FI"/>
        </w:rPr>
        <w:t>Lahden Kan-kellarin päivä ohjelmaan kuuluu myös ruokailut. Aamulla aamunavauksen yhteydessä on pienimuotoinen aamupala. Ruoka suunnitellaan, käydään kaupassa ja tehdään yhdessä tai käydään jossain ulkona syömässä. Päivä päätetään päiväkahveihin.</w:t>
      </w:r>
    </w:p>
    <w:p w14:paraId="5695FCF2" w14:textId="0688AF32" w:rsidR="008B0684" w:rsidRPr="008B0684" w:rsidRDefault="00D079A0" w:rsidP="008B0684">
      <w:r>
        <w:rPr>
          <w:noProof/>
        </w:rPr>
        <w:drawing>
          <wp:inline distT="0" distB="0" distL="0" distR="0" wp14:anchorId="44B5B847" wp14:editId="0769B2ED">
            <wp:extent cx="6120130" cy="3465195"/>
            <wp:effectExtent l="0" t="0" r="0" b="1905"/>
            <wp:docPr id="1432219860"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9860" name="Kuva 1" descr="Kuva, joka sisältää kohteen teksti, kuvakaappaus, numero, Fontti&#10;&#10;Tekoälyn generoima sisältö voi olla virheellistä."/>
                    <pic:cNvPicPr/>
                  </pic:nvPicPr>
                  <pic:blipFill>
                    <a:blip r:embed="rId11"/>
                    <a:stretch>
                      <a:fillRect/>
                    </a:stretch>
                  </pic:blipFill>
                  <pic:spPr>
                    <a:xfrm>
                      <a:off x="0" y="0"/>
                      <a:ext cx="6120130" cy="3465195"/>
                    </a:xfrm>
                    <a:prstGeom prst="rect">
                      <a:avLst/>
                    </a:prstGeom>
                  </pic:spPr>
                </pic:pic>
              </a:graphicData>
            </a:graphic>
          </wp:inline>
        </w:drawing>
      </w:r>
    </w:p>
    <w:p w14:paraId="483B8B7B" w14:textId="4D321419" w:rsidR="008B0684" w:rsidRDefault="008B0684" w:rsidP="00D079A0">
      <w:pPr>
        <w:rPr>
          <w:sz w:val="24"/>
          <w:szCs w:val="24"/>
        </w:rPr>
      </w:pPr>
    </w:p>
    <w:p w14:paraId="2C628153" w14:textId="19F8A991" w:rsidR="008B0684" w:rsidRDefault="008D0293" w:rsidP="008B0684">
      <w:pPr>
        <w:rPr>
          <w:sz w:val="24"/>
          <w:szCs w:val="24"/>
        </w:rPr>
      </w:pPr>
      <w:r>
        <w:rPr>
          <w:noProof/>
        </w:rPr>
        <w:drawing>
          <wp:inline distT="0" distB="0" distL="0" distR="0" wp14:anchorId="72FBFC2A" wp14:editId="5579CF67">
            <wp:extent cx="1858133" cy="2467834"/>
            <wp:effectExtent l="0" t="0" r="8890" b="8890"/>
            <wp:docPr id="577901843"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1843" name="Kuva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58133" cy="2467834"/>
                    </a:xfrm>
                    <a:prstGeom prst="rect">
                      <a:avLst/>
                    </a:prstGeom>
                    <a:noFill/>
                    <a:ln>
                      <a:noFill/>
                    </a:ln>
                  </pic:spPr>
                </pic:pic>
              </a:graphicData>
            </a:graphic>
          </wp:inline>
        </w:drawing>
      </w:r>
      <w:r w:rsidRPr="008D0293">
        <w:rPr>
          <w:noProof/>
        </w:rPr>
        <w:t xml:space="preserve"> </w:t>
      </w:r>
      <w:r>
        <w:rPr>
          <w:noProof/>
        </w:rPr>
        <w:drawing>
          <wp:inline distT="0" distB="0" distL="0" distR="0" wp14:anchorId="57419057" wp14:editId="426FC8DE">
            <wp:extent cx="1899401" cy="1430137"/>
            <wp:effectExtent l="0" t="0" r="5715" b="0"/>
            <wp:docPr id="221960788"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60788" name="Kuva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99401" cy="1430137"/>
                    </a:xfrm>
                    <a:prstGeom prst="rect">
                      <a:avLst/>
                    </a:prstGeom>
                    <a:noFill/>
                    <a:ln>
                      <a:noFill/>
                    </a:ln>
                  </pic:spPr>
                </pic:pic>
              </a:graphicData>
            </a:graphic>
          </wp:inline>
        </w:drawing>
      </w:r>
      <w:r w:rsidRPr="008D0293">
        <w:rPr>
          <w:noProof/>
        </w:rPr>
        <w:t xml:space="preserve"> </w:t>
      </w:r>
      <w:r>
        <w:rPr>
          <w:noProof/>
        </w:rPr>
        <w:drawing>
          <wp:inline distT="0" distB="0" distL="0" distR="0" wp14:anchorId="738DEE93" wp14:editId="417862B6">
            <wp:extent cx="2243599" cy="1689298"/>
            <wp:effectExtent l="0" t="0" r="4445" b="6350"/>
            <wp:docPr id="204494275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42758" name="Kuva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43599" cy="1689298"/>
                    </a:xfrm>
                    <a:prstGeom prst="rect">
                      <a:avLst/>
                    </a:prstGeom>
                    <a:noFill/>
                    <a:ln>
                      <a:noFill/>
                    </a:ln>
                  </pic:spPr>
                </pic:pic>
              </a:graphicData>
            </a:graphic>
          </wp:inline>
        </w:drawing>
      </w:r>
    </w:p>
    <w:p w14:paraId="5AB85904" w14:textId="77777777" w:rsidR="008B0684" w:rsidRDefault="008B0684" w:rsidP="008B0684">
      <w:pPr>
        <w:pStyle w:val="Heading1"/>
      </w:pPr>
      <w:bookmarkStart w:id="5" w:name="_Toc221262359"/>
      <w:r>
        <w:t>Kuntoutusmenetelmät</w:t>
      </w:r>
      <w:bookmarkEnd w:id="5"/>
      <w:r>
        <w:t xml:space="preserve"> </w:t>
      </w:r>
    </w:p>
    <w:p w14:paraId="0639EB09" w14:textId="77777777" w:rsidR="008B0684" w:rsidRDefault="008B0684" w:rsidP="008B0684"/>
    <w:p w14:paraId="06D677C5" w14:textId="77777777" w:rsidR="008B0684" w:rsidRDefault="008B0684" w:rsidP="008B0684">
      <w:pPr>
        <w:spacing w:line="240" w:lineRule="auto"/>
        <w:rPr>
          <w:rFonts w:eastAsia="Times New Roman" w:cstheme="minorHAnsi"/>
          <w:color w:val="000000"/>
          <w:sz w:val="28"/>
          <w:szCs w:val="28"/>
          <w:lang w:eastAsia="fi-FI"/>
        </w:rPr>
      </w:pPr>
      <w:r>
        <w:rPr>
          <w:rFonts w:eastAsia="Times New Roman" w:cstheme="minorHAnsi"/>
          <w:color w:val="000000"/>
          <w:sz w:val="28"/>
          <w:szCs w:val="28"/>
          <w:lang w:eastAsia="fi-FI"/>
        </w:rPr>
        <w:lastRenderedPageBreak/>
        <w:t>Toimintamme perustuu</w:t>
      </w:r>
      <w:r w:rsidRPr="00CC363A">
        <w:rPr>
          <w:rFonts w:eastAsia="Times New Roman" w:cstheme="minorHAnsi"/>
          <w:color w:val="000000"/>
          <w:sz w:val="28"/>
          <w:szCs w:val="28"/>
          <w:lang w:eastAsia="fi-FI"/>
        </w:rPr>
        <w:t xml:space="preserve"> yhteisöhoidolli</w:t>
      </w:r>
      <w:r>
        <w:rPr>
          <w:rFonts w:eastAsia="Times New Roman" w:cstheme="minorHAnsi"/>
          <w:color w:val="000000"/>
          <w:sz w:val="28"/>
          <w:szCs w:val="28"/>
          <w:lang w:eastAsia="fi-FI"/>
        </w:rPr>
        <w:t>seen</w:t>
      </w:r>
      <w:r w:rsidRPr="00CC363A">
        <w:rPr>
          <w:rFonts w:eastAsia="Times New Roman" w:cstheme="minorHAnsi"/>
          <w:color w:val="000000"/>
          <w:sz w:val="28"/>
          <w:szCs w:val="28"/>
          <w:lang w:eastAsia="fi-FI"/>
        </w:rPr>
        <w:t xml:space="preserve"> päihdehoito-ohjelma, jossa käytämme kognitiivisen-, ratkaisukeskeisen- ja voimavarakeskeisen, sekä motivoivan haastattelun menetelmiä. Tuemme asiakkaan omia päihteettömyyttä tukevia arvoja ja tavoitteita kuntoutuksen suhteen.</w:t>
      </w:r>
    </w:p>
    <w:p w14:paraId="280E87AF" w14:textId="312DF6B5" w:rsidR="005E333C" w:rsidRDefault="005E333C" w:rsidP="005E333C">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 xml:space="preserve">Kuntouttavassa työotteessa asiakas on subjekti, hän on itse toiminnan suunnittelija, toteuttaja ja kuntoutuja. Työntekijän rooli on </w:t>
      </w:r>
      <w:r>
        <w:rPr>
          <w:rFonts w:eastAsia="Times New Roman" w:cstheme="minorHAnsi"/>
          <w:color w:val="000000"/>
          <w:sz w:val="28"/>
          <w:szCs w:val="28"/>
          <w:lang w:eastAsia="fi-FI"/>
        </w:rPr>
        <w:t xml:space="preserve">antaa aikaa, </w:t>
      </w:r>
      <w:r w:rsidRPr="00CC363A">
        <w:rPr>
          <w:rFonts w:eastAsia="Times New Roman" w:cstheme="minorHAnsi"/>
          <w:color w:val="000000"/>
          <w:sz w:val="28"/>
          <w:szCs w:val="28"/>
          <w:lang w:eastAsia="fi-FI"/>
        </w:rPr>
        <w:t>kannustaa, ohjata ja antaa t</w:t>
      </w:r>
      <w:r>
        <w:rPr>
          <w:rFonts w:eastAsia="Times New Roman" w:cstheme="minorHAnsi"/>
          <w:color w:val="000000"/>
          <w:sz w:val="28"/>
          <w:szCs w:val="28"/>
          <w:lang w:eastAsia="fi-FI"/>
        </w:rPr>
        <w:t>ukea</w:t>
      </w:r>
      <w:r w:rsidRPr="00CC363A">
        <w:rPr>
          <w:rFonts w:eastAsia="Times New Roman" w:cstheme="minorHAnsi"/>
          <w:color w:val="000000"/>
          <w:sz w:val="28"/>
          <w:szCs w:val="28"/>
          <w:lang w:eastAsia="fi-FI"/>
        </w:rPr>
        <w:t xml:space="preserve"> </w:t>
      </w:r>
      <w:r>
        <w:rPr>
          <w:rFonts w:eastAsia="Times New Roman" w:cstheme="minorHAnsi"/>
          <w:color w:val="000000"/>
          <w:sz w:val="28"/>
          <w:szCs w:val="28"/>
          <w:lang w:eastAsia="fi-FI"/>
        </w:rPr>
        <w:t xml:space="preserve">sekä toimia </w:t>
      </w:r>
      <w:r w:rsidRPr="00CC363A">
        <w:rPr>
          <w:rFonts w:eastAsia="Times New Roman" w:cstheme="minorHAnsi"/>
          <w:color w:val="000000"/>
          <w:sz w:val="28"/>
          <w:szCs w:val="28"/>
          <w:lang w:eastAsia="fi-FI"/>
        </w:rPr>
        <w:t>vuorovaikutteisesti asiakasta kunnioittaen.</w:t>
      </w:r>
    </w:p>
    <w:p w14:paraId="5078156C" w14:textId="77777777" w:rsidR="005E333C" w:rsidRDefault="005E333C" w:rsidP="005E333C">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Asiakkaasta välitetään</w:t>
      </w:r>
      <w:r>
        <w:rPr>
          <w:rFonts w:eastAsia="Times New Roman" w:cstheme="minorHAnsi"/>
          <w:color w:val="000000"/>
          <w:sz w:val="28"/>
          <w:szCs w:val="28"/>
          <w:lang w:eastAsia="fi-FI"/>
        </w:rPr>
        <w:t xml:space="preserve"> aidosti</w:t>
      </w:r>
      <w:r w:rsidRPr="00CC363A">
        <w:rPr>
          <w:rFonts w:eastAsia="Times New Roman" w:cstheme="minorHAnsi"/>
          <w:color w:val="000000"/>
          <w:sz w:val="28"/>
          <w:szCs w:val="28"/>
          <w:lang w:eastAsia="fi-FI"/>
        </w:rPr>
        <w:t xml:space="preserve"> ja </w:t>
      </w:r>
      <w:r>
        <w:rPr>
          <w:rFonts w:eastAsia="Times New Roman" w:cstheme="minorHAnsi"/>
          <w:color w:val="000000"/>
          <w:sz w:val="28"/>
          <w:szCs w:val="28"/>
          <w:lang w:eastAsia="fi-FI"/>
        </w:rPr>
        <w:t xml:space="preserve">häntä </w:t>
      </w:r>
      <w:r w:rsidRPr="00CC363A">
        <w:rPr>
          <w:rFonts w:eastAsia="Times New Roman" w:cstheme="minorHAnsi"/>
          <w:color w:val="000000"/>
          <w:sz w:val="28"/>
          <w:szCs w:val="28"/>
          <w:lang w:eastAsia="fi-FI"/>
        </w:rPr>
        <w:t xml:space="preserve">kannustetaan löytämään </w:t>
      </w:r>
      <w:r>
        <w:rPr>
          <w:rFonts w:eastAsia="Times New Roman" w:cstheme="minorHAnsi"/>
          <w:color w:val="000000"/>
          <w:sz w:val="28"/>
          <w:szCs w:val="28"/>
          <w:lang w:eastAsia="fi-FI"/>
        </w:rPr>
        <w:t xml:space="preserve">omat </w:t>
      </w:r>
      <w:r w:rsidRPr="00CC363A">
        <w:rPr>
          <w:rFonts w:eastAsia="Times New Roman" w:cstheme="minorHAnsi"/>
          <w:color w:val="000000"/>
          <w:sz w:val="28"/>
          <w:szCs w:val="28"/>
          <w:lang w:eastAsia="fi-FI"/>
        </w:rPr>
        <w:t xml:space="preserve">voimavaransa ja itselle sopiva itsenäinen elämäntapa. </w:t>
      </w:r>
    </w:p>
    <w:p w14:paraId="29DAA9B3" w14:textId="77777777" w:rsidR="005E333C" w:rsidRDefault="005E333C" w:rsidP="005E333C">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 xml:space="preserve">Asiakasta tuetaan luomaan ja ylläpitämään suhteita </w:t>
      </w:r>
      <w:r>
        <w:rPr>
          <w:rFonts w:eastAsia="Times New Roman" w:cstheme="minorHAnsi"/>
          <w:color w:val="000000"/>
          <w:sz w:val="28"/>
          <w:szCs w:val="28"/>
          <w:lang w:eastAsia="fi-FI"/>
        </w:rPr>
        <w:t xml:space="preserve">myös </w:t>
      </w:r>
      <w:r w:rsidRPr="00CC363A">
        <w:rPr>
          <w:rFonts w:eastAsia="Times New Roman" w:cstheme="minorHAnsi"/>
          <w:color w:val="000000"/>
          <w:sz w:val="28"/>
          <w:szCs w:val="28"/>
          <w:lang w:eastAsia="fi-FI"/>
        </w:rPr>
        <w:t xml:space="preserve">lähiomaisiinsa. </w:t>
      </w:r>
    </w:p>
    <w:p w14:paraId="44AD0D39" w14:textId="77777777" w:rsidR="005E333C" w:rsidRDefault="005E333C" w:rsidP="005E333C">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Asiakkaiden osaamista tai erityistaitoja pyritään vahvistamaan ja jakamaa</w:t>
      </w:r>
      <w:r>
        <w:rPr>
          <w:rFonts w:eastAsia="Times New Roman" w:cstheme="minorHAnsi"/>
          <w:color w:val="000000"/>
          <w:sz w:val="28"/>
          <w:szCs w:val="28"/>
          <w:lang w:eastAsia="fi-FI"/>
        </w:rPr>
        <w:t>n yhteisössä</w:t>
      </w:r>
      <w:r w:rsidRPr="00CC363A">
        <w:rPr>
          <w:rFonts w:eastAsia="Times New Roman" w:cstheme="minorHAnsi"/>
          <w:color w:val="000000"/>
          <w:sz w:val="28"/>
          <w:szCs w:val="28"/>
          <w:lang w:eastAsia="fi-FI"/>
        </w:rPr>
        <w:t xml:space="preserve">. </w:t>
      </w:r>
    </w:p>
    <w:p w14:paraId="24B865B2" w14:textId="77777777" w:rsidR="006A73DA" w:rsidRPr="006A73DA" w:rsidRDefault="00B86C82" w:rsidP="006A73DA">
      <w:pPr>
        <w:spacing w:line="240" w:lineRule="auto"/>
        <w:rPr>
          <w:rFonts w:eastAsia="Times New Roman" w:cstheme="minorHAnsi"/>
          <w:color w:val="000000"/>
          <w:sz w:val="28"/>
          <w:szCs w:val="28"/>
          <w:lang w:eastAsia="fi-FI"/>
        </w:rPr>
      </w:pPr>
      <w:r w:rsidRPr="006A73DA">
        <w:rPr>
          <w:rFonts w:eastAsia="Times New Roman" w:cstheme="minorHAnsi"/>
          <w:color w:val="000000"/>
          <w:sz w:val="28"/>
          <w:szCs w:val="28"/>
          <w:lang w:eastAsia="fi-FI"/>
        </w:rPr>
        <w:t>Asiakkaita tuetaan asioinnissa eri viranomaisten kanssa, jolla tuetaan asiakkaan itsenäistä toimintaa. Asiakasta kannustetaan harrastuksiin sekä opiskeluun.</w:t>
      </w:r>
      <w:r w:rsidR="006A73DA" w:rsidRPr="006A73DA">
        <w:rPr>
          <w:rFonts w:eastAsia="Times New Roman" w:cstheme="minorHAnsi"/>
          <w:color w:val="000000"/>
          <w:sz w:val="28"/>
          <w:szCs w:val="28"/>
          <w:lang w:eastAsia="fi-FI"/>
        </w:rPr>
        <w:t xml:space="preserve"> Asiakasta kannustetaan osallistumaan kokemusasiantuntijakoulutukseen, kun hän on edistynyt elämänhallinnassaan. </w:t>
      </w:r>
    </w:p>
    <w:p w14:paraId="593EF06B" w14:textId="77777777" w:rsidR="006A73DA" w:rsidRDefault="005E333C" w:rsidP="006A73DA">
      <w:pPr>
        <w:pStyle w:val="NormalWeb"/>
        <w:shd w:val="clear" w:color="auto" w:fill="FFFFFF"/>
        <w:spacing w:before="0" w:beforeAutospacing="0" w:after="150" w:afterAutospacing="0"/>
        <w:rPr>
          <w:rFonts w:asciiTheme="minorHAnsi" w:hAnsiTheme="minorHAnsi" w:cstheme="minorHAnsi"/>
          <w:color w:val="000000"/>
          <w:sz w:val="28"/>
          <w:szCs w:val="28"/>
        </w:rPr>
      </w:pPr>
      <w:r w:rsidRPr="006A73DA">
        <w:rPr>
          <w:rFonts w:asciiTheme="minorHAnsi" w:hAnsiTheme="minorHAnsi" w:cstheme="minorHAnsi"/>
          <w:color w:val="000000"/>
          <w:sz w:val="28"/>
          <w:szCs w:val="28"/>
        </w:rPr>
        <w:t>Toimintamme tavoitteena on asiakkaan vahvuuksien löytäminen ja voimavarojen hyödyntäminen, sekä itsenäisen toimintakyvyn tukeminen ja vahvistaminen. Liikuntapainotteiset toiminnot auttavat huolehtimaan fyysisestä kunnosta ja löytämään arkeen mielekästä sisältöä.</w:t>
      </w:r>
      <w:r w:rsidR="006A73DA" w:rsidRPr="006A73DA">
        <w:rPr>
          <w:rFonts w:asciiTheme="minorHAnsi" w:hAnsiTheme="minorHAnsi" w:cstheme="minorHAnsi"/>
          <w:color w:val="000000"/>
          <w:sz w:val="28"/>
          <w:szCs w:val="28"/>
        </w:rPr>
        <w:t xml:space="preserve"> </w:t>
      </w:r>
    </w:p>
    <w:p w14:paraId="4062EE42" w14:textId="4B985835" w:rsidR="006A73DA" w:rsidRPr="006A73DA" w:rsidRDefault="006A73DA" w:rsidP="006A73DA">
      <w:pPr>
        <w:pStyle w:val="NormalWeb"/>
        <w:shd w:val="clear" w:color="auto" w:fill="FFFFFF"/>
        <w:spacing w:before="0" w:beforeAutospacing="0" w:after="150" w:afterAutospacing="0"/>
        <w:rPr>
          <w:rFonts w:asciiTheme="minorHAnsi" w:hAnsiTheme="minorHAnsi" w:cstheme="minorHAnsi"/>
          <w:sz w:val="28"/>
          <w:szCs w:val="28"/>
        </w:rPr>
      </w:pPr>
      <w:r>
        <w:rPr>
          <w:rFonts w:asciiTheme="minorHAnsi" w:hAnsiTheme="minorHAnsi" w:cstheme="minorHAnsi"/>
          <w:color w:val="000000"/>
          <w:sz w:val="28"/>
          <w:szCs w:val="28"/>
        </w:rPr>
        <w:t xml:space="preserve">Meillä on myös hieno mahdollisuus hyödyntää </w:t>
      </w:r>
      <w:r w:rsidR="00020D05">
        <w:rPr>
          <w:rFonts w:asciiTheme="minorHAnsi" w:hAnsiTheme="minorHAnsi" w:cstheme="minorHAnsi"/>
          <w:color w:val="000000"/>
          <w:sz w:val="28"/>
          <w:szCs w:val="28"/>
        </w:rPr>
        <w:t>Heinolassa</w:t>
      </w:r>
      <w:r>
        <w:rPr>
          <w:rFonts w:asciiTheme="minorHAnsi" w:hAnsiTheme="minorHAnsi" w:cstheme="minorHAnsi"/>
          <w:color w:val="000000"/>
          <w:sz w:val="28"/>
          <w:szCs w:val="28"/>
        </w:rPr>
        <w:t xml:space="preserve"> sijaitsevan Päijät-Hämeen Kan-kodin tiloja </w:t>
      </w:r>
      <w:r w:rsidR="009E4424">
        <w:rPr>
          <w:rFonts w:asciiTheme="minorHAnsi" w:hAnsiTheme="minorHAnsi" w:cstheme="minorHAnsi"/>
          <w:color w:val="000000"/>
          <w:sz w:val="28"/>
          <w:szCs w:val="28"/>
        </w:rPr>
        <w:t xml:space="preserve">ja ympäristöä </w:t>
      </w:r>
      <w:r>
        <w:rPr>
          <w:rFonts w:asciiTheme="minorHAnsi" w:hAnsiTheme="minorHAnsi" w:cstheme="minorHAnsi"/>
          <w:color w:val="000000"/>
          <w:sz w:val="28"/>
          <w:szCs w:val="28"/>
        </w:rPr>
        <w:t>l</w:t>
      </w:r>
      <w:r w:rsidRPr="006A73DA">
        <w:rPr>
          <w:rFonts w:asciiTheme="minorHAnsi" w:hAnsiTheme="minorHAnsi" w:cstheme="minorHAnsi"/>
          <w:color w:val="000000"/>
          <w:sz w:val="28"/>
          <w:szCs w:val="28"/>
        </w:rPr>
        <w:t>uontolähtöi</w:t>
      </w:r>
      <w:r w:rsidR="009E4424">
        <w:rPr>
          <w:rFonts w:asciiTheme="minorHAnsi" w:hAnsiTheme="minorHAnsi" w:cstheme="minorHAnsi"/>
          <w:color w:val="000000"/>
          <w:sz w:val="28"/>
          <w:szCs w:val="28"/>
        </w:rPr>
        <w:t>sen</w:t>
      </w:r>
      <w:r w:rsidRPr="006A73DA">
        <w:rPr>
          <w:rFonts w:asciiTheme="minorHAnsi" w:hAnsiTheme="minorHAnsi" w:cstheme="minorHAnsi"/>
          <w:color w:val="000000"/>
          <w:sz w:val="28"/>
          <w:szCs w:val="28"/>
        </w:rPr>
        <w:t xml:space="preserve"> toimin</w:t>
      </w:r>
      <w:r w:rsidR="009E4424">
        <w:rPr>
          <w:rFonts w:asciiTheme="minorHAnsi" w:hAnsiTheme="minorHAnsi" w:cstheme="minorHAnsi"/>
          <w:color w:val="000000"/>
          <w:sz w:val="28"/>
          <w:szCs w:val="28"/>
        </w:rPr>
        <w:t xml:space="preserve">nan järjestämiseen. </w:t>
      </w:r>
      <w:r w:rsidRPr="006A73DA">
        <w:rPr>
          <w:rFonts w:asciiTheme="minorHAnsi" w:hAnsiTheme="minorHAnsi" w:cstheme="minorHAnsi"/>
          <w:sz w:val="28"/>
          <w:szCs w:val="28"/>
        </w:rPr>
        <w:t xml:space="preserve">Ympäristö tarjoaa hyvät mahdollisuudet luontolähtöiselle toiminnalle. Pihalla on </w:t>
      </w:r>
      <w:r w:rsidR="005F4179">
        <w:rPr>
          <w:rFonts w:asciiTheme="minorHAnsi" w:hAnsiTheme="minorHAnsi" w:cstheme="minorHAnsi"/>
          <w:sz w:val="28"/>
          <w:szCs w:val="28"/>
        </w:rPr>
        <w:t>omenapuita, marjapensaita ja mahdollisuus vi</w:t>
      </w:r>
      <w:r w:rsidRPr="006A73DA">
        <w:rPr>
          <w:rFonts w:asciiTheme="minorHAnsi" w:hAnsiTheme="minorHAnsi" w:cstheme="minorHAnsi"/>
          <w:sz w:val="28"/>
          <w:szCs w:val="28"/>
        </w:rPr>
        <w:t>ljel</w:t>
      </w:r>
      <w:r w:rsidR="005F4179">
        <w:rPr>
          <w:rFonts w:asciiTheme="minorHAnsi" w:hAnsiTheme="minorHAnsi" w:cstheme="minorHAnsi"/>
          <w:sz w:val="28"/>
          <w:szCs w:val="28"/>
        </w:rPr>
        <w:t>lä</w:t>
      </w:r>
      <w:r w:rsidRPr="006A73DA">
        <w:rPr>
          <w:rFonts w:asciiTheme="minorHAnsi" w:hAnsiTheme="minorHAnsi" w:cstheme="minorHAnsi"/>
          <w:sz w:val="28"/>
          <w:szCs w:val="28"/>
        </w:rPr>
        <w:t xml:space="preserve"> hyötykasveja ja </w:t>
      </w:r>
      <w:r w:rsidR="00020D05">
        <w:rPr>
          <w:rFonts w:asciiTheme="minorHAnsi" w:hAnsiTheme="minorHAnsi" w:cstheme="minorHAnsi"/>
          <w:sz w:val="28"/>
          <w:szCs w:val="28"/>
        </w:rPr>
        <w:t xml:space="preserve">läheisessä saaressa on </w:t>
      </w:r>
      <w:r w:rsidRPr="006A73DA">
        <w:rPr>
          <w:rFonts w:asciiTheme="minorHAnsi" w:hAnsiTheme="minorHAnsi" w:cstheme="minorHAnsi"/>
          <w:sz w:val="28"/>
          <w:szCs w:val="28"/>
        </w:rPr>
        <w:t>laavu ja avotulipaikka.</w:t>
      </w:r>
    </w:p>
    <w:p w14:paraId="4C5EC09F" w14:textId="6C7A481C" w:rsidR="006A73DA" w:rsidRDefault="005F4179" w:rsidP="006A73DA">
      <w:pPr>
        <w:pStyle w:val="NormalWeb"/>
        <w:shd w:val="clear" w:color="auto" w:fill="FFFFFF"/>
        <w:spacing w:before="0" w:beforeAutospacing="0" w:after="150" w:afterAutospacing="0"/>
        <w:rPr>
          <w:rFonts w:asciiTheme="minorHAnsi" w:hAnsiTheme="minorHAnsi" w:cstheme="minorHAnsi"/>
          <w:sz w:val="28"/>
          <w:szCs w:val="28"/>
        </w:rPr>
      </w:pPr>
      <w:r w:rsidRPr="000E074D">
        <w:rPr>
          <w:rFonts w:asciiTheme="minorHAnsi" w:hAnsiTheme="minorHAnsi" w:cstheme="minorHAnsi"/>
          <w:sz w:val="28"/>
          <w:szCs w:val="28"/>
        </w:rPr>
        <w:t xml:space="preserve">Alue sopii erinomaisesti esimerkiksi lintujen bongailuun. Ala-Pajujärven rannoilla ja läheisessä saaressa pesii runsaasti lintuja. </w:t>
      </w:r>
      <w:r>
        <w:rPr>
          <w:rFonts w:asciiTheme="minorHAnsi" w:hAnsiTheme="minorHAnsi" w:cstheme="minorHAnsi"/>
          <w:sz w:val="28"/>
          <w:szCs w:val="28"/>
        </w:rPr>
        <w:t>V</w:t>
      </w:r>
      <w:r w:rsidRPr="000E074D">
        <w:rPr>
          <w:rFonts w:asciiTheme="minorHAnsi" w:hAnsiTheme="minorHAnsi" w:cstheme="minorHAnsi"/>
          <w:sz w:val="28"/>
          <w:szCs w:val="28"/>
        </w:rPr>
        <w:t xml:space="preserve">eneillämme </w:t>
      </w:r>
      <w:r>
        <w:rPr>
          <w:rFonts w:asciiTheme="minorHAnsi" w:hAnsiTheme="minorHAnsi" w:cstheme="minorHAnsi"/>
          <w:sz w:val="28"/>
          <w:szCs w:val="28"/>
        </w:rPr>
        <w:t xml:space="preserve">on mahdollista soutaa </w:t>
      </w:r>
      <w:r w:rsidRPr="000E074D">
        <w:rPr>
          <w:rFonts w:asciiTheme="minorHAnsi" w:hAnsiTheme="minorHAnsi" w:cstheme="minorHAnsi"/>
          <w:sz w:val="28"/>
          <w:szCs w:val="28"/>
        </w:rPr>
        <w:t>läheiseen luonnontilassa olevaan saareen, jossa voi vaikkapa yöpyä laavussa.</w:t>
      </w:r>
      <w:r>
        <w:rPr>
          <w:rFonts w:asciiTheme="minorHAnsi" w:hAnsiTheme="minorHAnsi" w:cstheme="minorHAnsi"/>
          <w:sz w:val="28"/>
          <w:szCs w:val="28"/>
        </w:rPr>
        <w:t xml:space="preserve"> Lähellä sijaits</w:t>
      </w:r>
      <w:r w:rsidR="006A73DA">
        <w:rPr>
          <w:rFonts w:asciiTheme="minorHAnsi" w:hAnsiTheme="minorHAnsi" w:cstheme="minorHAnsi"/>
          <w:sz w:val="28"/>
          <w:szCs w:val="28"/>
        </w:rPr>
        <w:t xml:space="preserve">ee useampi maatila. </w:t>
      </w:r>
    </w:p>
    <w:p w14:paraId="26383D11" w14:textId="7C6EA511" w:rsidR="008D0293" w:rsidRDefault="008D0293" w:rsidP="006A73DA">
      <w:pPr>
        <w:pStyle w:val="NormalWeb"/>
        <w:shd w:val="clear" w:color="auto" w:fill="FFFFFF"/>
        <w:spacing w:before="0" w:beforeAutospacing="0" w:after="150" w:afterAutospacing="0"/>
        <w:rPr>
          <w:noProof/>
        </w:rPr>
      </w:pPr>
      <w:r>
        <w:rPr>
          <w:noProof/>
        </w:rPr>
        <w:lastRenderedPageBreak/>
        <w:drawing>
          <wp:anchor distT="0" distB="0" distL="114300" distR="114300" simplePos="0" relativeHeight="251662336" behindDoc="0" locked="0" layoutInCell="1" allowOverlap="1" wp14:anchorId="75F37F22" wp14:editId="57E08238">
            <wp:simplePos x="0" y="0"/>
            <wp:positionH relativeFrom="margin">
              <wp:posOffset>257175</wp:posOffset>
            </wp:positionH>
            <wp:positionV relativeFrom="paragraph">
              <wp:posOffset>12065</wp:posOffset>
            </wp:positionV>
            <wp:extent cx="1771650" cy="2362200"/>
            <wp:effectExtent l="0" t="0" r="0" b="0"/>
            <wp:wrapSquare wrapText="bothSides"/>
            <wp:docPr id="1106809448" name="Kuva 4" descr="Kuva, joka sisältää kohteen piha-, puu, kasvi, merkk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09448" name="Kuva 4" descr="Kuva, joka sisältää kohteen piha-, puu, kasvi, merkki&#10;&#10;Tekoälyn generoima sisältö voi olla virheellistä."/>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06B42C4" wp14:editId="1A33FF94">
            <wp:extent cx="1850489" cy="2333625"/>
            <wp:effectExtent l="0" t="0" r="0" b="0"/>
            <wp:docPr id="417466972" name="Kuva 5" descr="Kuva, joka sisältää kohteen teksti, rakennus, taide, pih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66972" name="Kuva 5" descr="Kuva, joka sisältää kohteen teksti, rakennus, taide, piha-&#10;&#10;Tekoälyn generoima sisältö voi olla virheellistä."/>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106" cy="2379802"/>
                    </a:xfrm>
                    <a:prstGeom prst="rect">
                      <a:avLst/>
                    </a:prstGeom>
                    <a:noFill/>
                    <a:ln>
                      <a:noFill/>
                    </a:ln>
                  </pic:spPr>
                </pic:pic>
              </a:graphicData>
            </a:graphic>
          </wp:inline>
        </w:drawing>
      </w:r>
      <w:r>
        <w:rPr>
          <w:noProof/>
        </w:rPr>
        <w:drawing>
          <wp:inline distT="0" distB="0" distL="0" distR="0" wp14:anchorId="38711CDF" wp14:editId="5DB59578">
            <wp:extent cx="1720393" cy="2323454"/>
            <wp:effectExtent l="0" t="0" r="0" b="1270"/>
            <wp:docPr id="510582572" name="Kuva 6" descr="Kuva, joka sisältää kohteen ruoho, taivas, piha-, kasv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82572" name="Kuva 6" descr="Kuva, joka sisältää kohteen ruoho, taivas, piha-, kasvi&#10;&#10;Tekoälyn generoima sisältö voi olla virheellistä."/>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499" cy="2366815"/>
                    </a:xfrm>
                    <a:prstGeom prst="rect">
                      <a:avLst/>
                    </a:prstGeom>
                    <a:noFill/>
                    <a:ln>
                      <a:noFill/>
                    </a:ln>
                  </pic:spPr>
                </pic:pic>
              </a:graphicData>
            </a:graphic>
          </wp:inline>
        </w:drawing>
      </w:r>
    </w:p>
    <w:p w14:paraId="3A3EB571" w14:textId="2AAF3E94" w:rsidR="009E4424" w:rsidRDefault="009E4424" w:rsidP="006A73DA">
      <w:pPr>
        <w:pStyle w:val="NormalWeb"/>
        <w:shd w:val="clear" w:color="auto" w:fill="FFFFFF"/>
        <w:spacing w:before="0" w:beforeAutospacing="0" w:after="150" w:afterAutospacing="0"/>
        <w:rPr>
          <w:rFonts w:asciiTheme="minorHAnsi" w:hAnsiTheme="minorHAnsi" w:cstheme="minorHAnsi"/>
          <w:sz w:val="28"/>
          <w:szCs w:val="28"/>
        </w:rPr>
      </w:pPr>
    </w:p>
    <w:p w14:paraId="224997EC" w14:textId="3C8D2029" w:rsidR="00B86C82" w:rsidRPr="008D0293" w:rsidRDefault="008B0684" w:rsidP="008D0293">
      <w:pPr>
        <w:spacing w:line="240" w:lineRule="auto"/>
        <w:rPr>
          <w:rFonts w:eastAsia="Times New Roman" w:cstheme="minorHAnsi"/>
          <w:color w:val="000000"/>
          <w:sz w:val="28"/>
          <w:szCs w:val="28"/>
          <w:lang w:eastAsia="fi-FI"/>
        </w:rPr>
      </w:pPr>
      <w:r w:rsidRPr="00B86C82">
        <w:rPr>
          <w:rFonts w:cstheme="minorHAnsi"/>
          <w:sz w:val="28"/>
          <w:szCs w:val="28"/>
          <w:lang w:eastAsia="fi-FI"/>
        </w:rPr>
        <w:t xml:space="preserve">Olemme verkostoituneet monien </w:t>
      </w:r>
      <w:r w:rsidR="00B86C82">
        <w:rPr>
          <w:rFonts w:cstheme="minorHAnsi"/>
          <w:sz w:val="28"/>
          <w:szCs w:val="28"/>
        </w:rPr>
        <w:t xml:space="preserve">eri </w:t>
      </w:r>
      <w:r w:rsidRPr="00B86C82">
        <w:rPr>
          <w:rFonts w:cstheme="minorHAnsi"/>
          <w:sz w:val="28"/>
          <w:szCs w:val="28"/>
          <w:lang w:eastAsia="fi-FI"/>
        </w:rPr>
        <w:t xml:space="preserve">toimijoiden kanssa. Kuntosalit, uimahallit, järjestöt, seurakunnat ja urheiluseurat ovat yhteistyökumppaneita, </w:t>
      </w:r>
      <w:r w:rsidR="00B86C82">
        <w:rPr>
          <w:rFonts w:cstheme="minorHAnsi"/>
          <w:sz w:val="28"/>
          <w:szCs w:val="28"/>
        </w:rPr>
        <w:t>joita</w:t>
      </w:r>
      <w:r w:rsidRPr="00B86C82">
        <w:rPr>
          <w:rFonts w:cstheme="minorHAnsi"/>
          <w:sz w:val="28"/>
          <w:szCs w:val="28"/>
          <w:lang w:eastAsia="fi-FI"/>
        </w:rPr>
        <w:t xml:space="preserve"> hyödynnämme toiminnassamme </w:t>
      </w:r>
      <w:r w:rsidR="00B86C82">
        <w:rPr>
          <w:rFonts w:cstheme="minorHAnsi"/>
          <w:sz w:val="28"/>
          <w:szCs w:val="28"/>
        </w:rPr>
        <w:t xml:space="preserve">osana </w:t>
      </w:r>
      <w:r w:rsidRPr="00B86C82">
        <w:rPr>
          <w:rFonts w:cstheme="minorHAnsi"/>
          <w:sz w:val="28"/>
          <w:szCs w:val="28"/>
          <w:lang w:eastAsia="fi-FI"/>
        </w:rPr>
        <w:t xml:space="preserve">asiakkaiden kuntoutumisessa. </w:t>
      </w:r>
      <w:r w:rsidR="00B86C82" w:rsidRPr="00B86C82">
        <w:rPr>
          <w:rFonts w:cstheme="minorHAnsi"/>
          <w:color w:val="293039"/>
          <w:sz w:val="28"/>
          <w:szCs w:val="28"/>
        </w:rPr>
        <w:t>T</w:t>
      </w:r>
      <w:r w:rsidR="00B86C82">
        <w:rPr>
          <w:rFonts w:cstheme="minorHAnsi"/>
          <w:color w:val="293039"/>
          <w:sz w:val="28"/>
          <w:szCs w:val="28"/>
        </w:rPr>
        <w:t>eemme yhteistyötä</w:t>
      </w:r>
      <w:r w:rsidR="00B86C82" w:rsidRPr="00B86C82">
        <w:rPr>
          <w:rFonts w:cstheme="minorHAnsi"/>
          <w:color w:val="293039"/>
          <w:sz w:val="28"/>
          <w:szCs w:val="28"/>
        </w:rPr>
        <w:t xml:space="preserve"> mui</w:t>
      </w:r>
      <w:r w:rsidR="00B86C82">
        <w:rPr>
          <w:rFonts w:cstheme="minorHAnsi"/>
          <w:color w:val="293039"/>
          <w:sz w:val="28"/>
          <w:szCs w:val="28"/>
        </w:rPr>
        <w:t>den</w:t>
      </w:r>
      <w:r w:rsidR="00B86C82" w:rsidRPr="00B86C82">
        <w:rPr>
          <w:rFonts w:cstheme="minorHAnsi"/>
          <w:color w:val="293039"/>
          <w:sz w:val="28"/>
          <w:szCs w:val="28"/>
        </w:rPr>
        <w:t xml:space="preserve"> päihdetyötä tekeviin järjestöihin kuten Lahden Sininauha, ViaDia, Elokolo (Ehyt ry), Home base, myötätuuli hanke sekä Takatasku. </w:t>
      </w:r>
    </w:p>
    <w:p w14:paraId="7C740DD3" w14:textId="0C02AE8C" w:rsidR="00584153" w:rsidRDefault="002A48C9" w:rsidP="008B0684">
      <w:pPr>
        <w:rPr>
          <w:sz w:val="28"/>
          <w:szCs w:val="28"/>
          <w:lang w:eastAsia="fi-FI"/>
        </w:rPr>
      </w:pPr>
      <w:r>
        <w:rPr>
          <w:sz w:val="28"/>
          <w:szCs w:val="28"/>
          <w:lang w:eastAsia="fi-FI"/>
        </w:rPr>
        <w:t>Pyrimme suunnittelemaan yhteistyökumppanit sekä tutustumiskohteet asiakkaiden elämätilanteisiin ja rajoitteisiin sopiviksi. Olemme käyneet</w:t>
      </w:r>
      <w:r w:rsidR="00584153">
        <w:rPr>
          <w:sz w:val="28"/>
          <w:szCs w:val="28"/>
          <w:lang w:eastAsia="fi-FI"/>
        </w:rPr>
        <w:t xml:space="preserve"> yhdessä tutustumassa päihteettömiin kohtauspaikkoihin Lahdessa mm. Elokoloon ja Home Baseen, jotka tukevat myös asiakkaiden sosiaalisia suhteita. </w:t>
      </w:r>
      <w:r>
        <w:rPr>
          <w:sz w:val="28"/>
          <w:szCs w:val="28"/>
          <w:lang w:eastAsia="fi-FI"/>
        </w:rPr>
        <w:t>Yhdessä on k</w:t>
      </w:r>
      <w:r w:rsidR="00584153">
        <w:rPr>
          <w:sz w:val="28"/>
          <w:szCs w:val="28"/>
          <w:lang w:eastAsia="fi-FI"/>
        </w:rPr>
        <w:t>artoitettu myös edullisia lounaspaikkoja kuten takatasku</w:t>
      </w:r>
      <w:r>
        <w:rPr>
          <w:sz w:val="28"/>
          <w:szCs w:val="28"/>
          <w:lang w:eastAsia="fi-FI"/>
        </w:rPr>
        <w:t xml:space="preserve"> ja </w:t>
      </w:r>
      <w:r w:rsidR="00EF2F67">
        <w:rPr>
          <w:sz w:val="28"/>
          <w:szCs w:val="28"/>
          <w:lang w:eastAsia="fi-FI"/>
        </w:rPr>
        <w:t>E</w:t>
      </w:r>
      <w:r>
        <w:rPr>
          <w:sz w:val="28"/>
          <w:szCs w:val="28"/>
          <w:lang w:eastAsia="fi-FI"/>
        </w:rPr>
        <w:t>lokolo</w:t>
      </w:r>
      <w:r w:rsidR="00584153">
        <w:rPr>
          <w:sz w:val="28"/>
          <w:szCs w:val="28"/>
          <w:lang w:eastAsia="fi-FI"/>
        </w:rPr>
        <w:t xml:space="preserve">.  </w:t>
      </w:r>
      <w:r>
        <w:rPr>
          <w:sz w:val="28"/>
          <w:szCs w:val="28"/>
          <w:lang w:eastAsia="fi-FI"/>
        </w:rPr>
        <w:t>Olemme hyödyntäneet myös Lahden museoita, ulkoliikuntapaikkoja, pakohuonetta sekä kesäteatteria.</w:t>
      </w:r>
    </w:p>
    <w:p w14:paraId="0FC43110" w14:textId="49DD6732" w:rsidR="002A48C9" w:rsidRDefault="002A48C9" w:rsidP="008B0684">
      <w:pPr>
        <w:rPr>
          <w:sz w:val="28"/>
          <w:szCs w:val="28"/>
          <w:lang w:eastAsia="fi-FI"/>
        </w:rPr>
      </w:pPr>
      <w:r>
        <w:rPr>
          <w:sz w:val="28"/>
          <w:szCs w:val="28"/>
          <w:lang w:eastAsia="fi-FI"/>
        </w:rPr>
        <w:t>Asiakkaiden kanssa selvitetään ja hyödynnetään myös taloudellista apua tarjoavia paikkoja, kuten ruokajakoja, ilmaista kauppaa, Pelastusarmeijaa</w:t>
      </w:r>
      <w:r w:rsidR="00C3605F">
        <w:rPr>
          <w:sz w:val="28"/>
          <w:szCs w:val="28"/>
          <w:lang w:eastAsia="fi-FI"/>
        </w:rPr>
        <w:t>, Eu:n aineellisen avun jakopaikkoja sekä tuettuja lomia.</w:t>
      </w:r>
    </w:p>
    <w:p w14:paraId="6D3BE164" w14:textId="557B763E" w:rsidR="008B0684" w:rsidRPr="00B86C82" w:rsidRDefault="00B86C82" w:rsidP="008B0684">
      <w:pPr>
        <w:rPr>
          <w:sz w:val="28"/>
          <w:szCs w:val="28"/>
        </w:rPr>
      </w:pPr>
      <w:r w:rsidRPr="00B86C82">
        <w:rPr>
          <w:sz w:val="28"/>
          <w:szCs w:val="28"/>
          <w:lang w:eastAsia="fi-FI"/>
        </w:rPr>
        <w:t>V</w:t>
      </w:r>
      <w:r w:rsidR="008B0684" w:rsidRPr="00B86C82">
        <w:rPr>
          <w:sz w:val="28"/>
          <w:szCs w:val="28"/>
          <w:lang w:eastAsia="fi-FI"/>
        </w:rPr>
        <w:t xml:space="preserve">arsinaisia alihankkijoita ei meillä ole, mutta hyvää yhteistyötä teemme edellä mainittujen tahojen kanssa. </w:t>
      </w:r>
    </w:p>
    <w:p w14:paraId="2D42AB98" w14:textId="77777777" w:rsidR="008B0684" w:rsidRDefault="008B0684" w:rsidP="008B0684">
      <w:pPr>
        <w:rPr>
          <w:rFonts w:eastAsia="Times New Roman"/>
          <w:kern w:val="0"/>
          <w:sz w:val="24"/>
          <w:szCs w:val="24"/>
          <w:lang w:eastAsia="fi-FI"/>
        </w:rPr>
      </w:pPr>
    </w:p>
    <w:p w14:paraId="71BDC034" w14:textId="77777777" w:rsidR="008B0684" w:rsidRDefault="008B0684" w:rsidP="00B86C82">
      <w:pPr>
        <w:pStyle w:val="Heading1"/>
        <w:rPr>
          <w:rFonts w:eastAsia="Times New Roman"/>
          <w:lang w:eastAsia="fi-FI"/>
        </w:rPr>
      </w:pPr>
      <w:bookmarkStart w:id="6" w:name="_Toc221262360"/>
      <w:r>
        <w:rPr>
          <w:rFonts w:eastAsia="Times New Roman"/>
          <w:lang w:eastAsia="fi-FI"/>
        </w:rPr>
        <w:t>Henkilöstön koulutus ja työkokemus</w:t>
      </w:r>
      <w:bookmarkEnd w:id="6"/>
    </w:p>
    <w:p w14:paraId="6E6B72DF" w14:textId="77777777" w:rsidR="00B86C82" w:rsidRDefault="00B86C82" w:rsidP="00B86C82">
      <w:pPr>
        <w:rPr>
          <w:lang w:eastAsia="fi-FI"/>
        </w:rPr>
      </w:pPr>
    </w:p>
    <w:p w14:paraId="4198F335" w14:textId="225FF3CE" w:rsidR="006A73DA" w:rsidRDefault="006A73DA" w:rsidP="00B86C82">
      <w:pPr>
        <w:rPr>
          <w:rFonts w:eastAsia="Times New Roman" w:cstheme="minorHAnsi"/>
          <w:color w:val="000000"/>
          <w:sz w:val="28"/>
          <w:szCs w:val="28"/>
          <w:lang w:eastAsia="fi-FI"/>
        </w:rPr>
      </w:pPr>
      <w:r>
        <w:rPr>
          <w:rFonts w:eastAsia="Times New Roman" w:cstheme="minorHAnsi"/>
          <w:color w:val="000000"/>
          <w:sz w:val="28"/>
          <w:szCs w:val="28"/>
          <w:lang w:eastAsia="fi-FI"/>
        </w:rPr>
        <w:t>K</w:t>
      </w:r>
      <w:r w:rsidRPr="00CC363A">
        <w:rPr>
          <w:rFonts w:eastAsia="Times New Roman" w:cstheme="minorHAnsi"/>
          <w:color w:val="000000"/>
          <w:sz w:val="28"/>
          <w:szCs w:val="28"/>
          <w:lang w:eastAsia="fi-FI"/>
        </w:rPr>
        <w:t>oulutamme henkilöstöä ajankohtaisiin päihdetyön menetelmiin ja muiden riippuvuuksien käsittelyyn.</w:t>
      </w:r>
    </w:p>
    <w:p w14:paraId="23B70595" w14:textId="77777777" w:rsidR="006A73DA" w:rsidRDefault="006A73DA" w:rsidP="006A73DA">
      <w:pPr>
        <w:spacing w:line="240" w:lineRule="auto"/>
        <w:rPr>
          <w:rFonts w:eastAsia="Times New Roman" w:cstheme="minorHAnsi"/>
          <w:color w:val="000000"/>
          <w:sz w:val="28"/>
          <w:szCs w:val="28"/>
          <w:lang w:eastAsia="fi-FI"/>
        </w:rPr>
      </w:pPr>
      <w:r>
        <w:rPr>
          <w:rFonts w:eastAsia="Times New Roman" w:cstheme="minorHAnsi"/>
          <w:color w:val="000000"/>
          <w:sz w:val="28"/>
          <w:szCs w:val="28"/>
          <w:lang w:eastAsia="fi-FI"/>
        </w:rPr>
        <w:t>Hyödynnämme</w:t>
      </w:r>
      <w:r w:rsidRPr="00CC363A">
        <w:rPr>
          <w:rFonts w:eastAsia="Times New Roman" w:cstheme="minorHAnsi"/>
          <w:color w:val="000000"/>
          <w:sz w:val="28"/>
          <w:szCs w:val="28"/>
          <w:lang w:eastAsia="fi-FI"/>
        </w:rPr>
        <w:t xml:space="preserve"> kokemusasiantuntijoita </w:t>
      </w:r>
      <w:r>
        <w:rPr>
          <w:rFonts w:eastAsia="Times New Roman" w:cstheme="minorHAnsi"/>
          <w:color w:val="000000"/>
          <w:sz w:val="28"/>
          <w:szCs w:val="28"/>
          <w:lang w:eastAsia="fi-FI"/>
        </w:rPr>
        <w:t>yksilökeskusteluissa sekä ryhmissä</w:t>
      </w:r>
      <w:r w:rsidRPr="00CC363A">
        <w:rPr>
          <w:rFonts w:eastAsia="Times New Roman" w:cstheme="minorHAnsi"/>
          <w:color w:val="000000"/>
          <w:sz w:val="28"/>
          <w:szCs w:val="28"/>
          <w:lang w:eastAsia="fi-FI"/>
        </w:rPr>
        <w:t>.</w:t>
      </w:r>
    </w:p>
    <w:p w14:paraId="15EA9A7B" w14:textId="04658E6A" w:rsidR="002A48C9" w:rsidRPr="00CC363A" w:rsidRDefault="002A48C9" w:rsidP="006A73DA">
      <w:pPr>
        <w:spacing w:line="240" w:lineRule="auto"/>
        <w:rPr>
          <w:rFonts w:eastAsia="Times New Roman" w:cstheme="minorHAnsi"/>
          <w:color w:val="000000"/>
          <w:sz w:val="28"/>
          <w:szCs w:val="28"/>
          <w:lang w:eastAsia="fi-FI"/>
        </w:rPr>
      </w:pPr>
      <w:r>
        <w:rPr>
          <w:rFonts w:eastAsia="Times New Roman" w:cstheme="minorHAnsi"/>
          <w:color w:val="000000"/>
          <w:sz w:val="28"/>
          <w:szCs w:val="28"/>
          <w:lang w:eastAsia="fi-FI"/>
        </w:rPr>
        <w:lastRenderedPageBreak/>
        <w:t>Meillä on myös vapaaehtoisia kehonhuolto, kädentaito sekä hengellisten ryhmien vetäjiä.</w:t>
      </w:r>
    </w:p>
    <w:p w14:paraId="0E03E168" w14:textId="2417D6D2" w:rsidR="00B86C82" w:rsidRPr="00B86C82" w:rsidRDefault="00B86C82" w:rsidP="00B86C82">
      <w:pPr>
        <w:rPr>
          <w:sz w:val="28"/>
          <w:szCs w:val="28"/>
          <w:lang w:eastAsia="fi-FI"/>
        </w:rPr>
      </w:pPr>
      <w:r w:rsidRPr="00B86C82">
        <w:rPr>
          <w:sz w:val="28"/>
          <w:szCs w:val="28"/>
        </w:rPr>
        <w:br/>
      </w:r>
    </w:p>
    <w:p w14:paraId="178390DD" w14:textId="7CE9ED41" w:rsidR="008B0684" w:rsidRPr="00B86C82" w:rsidRDefault="008B0684" w:rsidP="008B0684">
      <w:pPr>
        <w:rPr>
          <w:sz w:val="28"/>
          <w:szCs w:val="28"/>
        </w:rPr>
      </w:pPr>
      <w:r w:rsidRPr="00B86C82">
        <w:rPr>
          <w:rFonts w:eastAsia="Times New Roman"/>
          <w:b/>
          <w:bCs/>
          <w:kern w:val="0"/>
          <w:sz w:val="28"/>
          <w:szCs w:val="28"/>
          <w:lang w:eastAsia="fi-FI"/>
        </w:rPr>
        <w:t>Vastuuhenkilö</w:t>
      </w:r>
      <w:r w:rsidRPr="00B86C82">
        <w:rPr>
          <w:rFonts w:eastAsia="Times New Roman"/>
          <w:kern w:val="0"/>
          <w:sz w:val="28"/>
          <w:szCs w:val="28"/>
          <w:lang w:eastAsia="fi-FI"/>
        </w:rPr>
        <w:br/>
        <w:t>Sosionomi (valmistunut 2010), kodinhoitaja (1992), terapeuttinen sielunhoitaja, johtamisen ja yritysjohtamisen erityisammattitutkinto.</w:t>
      </w:r>
      <w:r w:rsidRPr="00B86C82">
        <w:rPr>
          <w:rFonts w:eastAsia="Times New Roman"/>
          <w:kern w:val="0"/>
          <w:sz w:val="28"/>
          <w:szCs w:val="28"/>
          <w:lang w:eastAsia="fi-FI"/>
        </w:rPr>
        <w:br/>
        <w:t xml:space="preserve">Työkokemus </w:t>
      </w:r>
      <w:r w:rsidR="00B86C82" w:rsidRPr="00B86C82">
        <w:rPr>
          <w:rFonts w:eastAsia="Times New Roman"/>
          <w:kern w:val="0"/>
          <w:sz w:val="28"/>
          <w:szCs w:val="28"/>
          <w:lang w:eastAsia="fi-FI"/>
        </w:rPr>
        <w:t xml:space="preserve">yli </w:t>
      </w:r>
      <w:r w:rsidRPr="00B86C82">
        <w:rPr>
          <w:rFonts w:eastAsia="Times New Roman"/>
          <w:kern w:val="0"/>
          <w:sz w:val="28"/>
          <w:szCs w:val="28"/>
          <w:lang w:eastAsia="fi-FI"/>
        </w:rPr>
        <w:t>11 vuotta päihdetyössä, toiminut kouluttajana ja ryhmien ohjaajana</w:t>
      </w:r>
    </w:p>
    <w:p w14:paraId="2D593F6F" w14:textId="77777777" w:rsidR="008B0684" w:rsidRPr="00B86C82" w:rsidRDefault="008B0684" w:rsidP="008B0684">
      <w:pPr>
        <w:rPr>
          <w:sz w:val="28"/>
          <w:szCs w:val="28"/>
        </w:rPr>
      </w:pPr>
      <w:r w:rsidRPr="00B86C82">
        <w:rPr>
          <w:rFonts w:eastAsia="Times New Roman" w:cs="Calibri"/>
          <w:b/>
          <w:bCs/>
          <w:kern w:val="0"/>
          <w:sz w:val="28"/>
          <w:szCs w:val="28"/>
          <w:lang w:eastAsia="fi-FI"/>
        </w:rPr>
        <w:t>Ohjaaja</w:t>
      </w:r>
      <w:r w:rsidRPr="00B86C82">
        <w:rPr>
          <w:rFonts w:eastAsia="Times New Roman" w:cs="Calibri"/>
          <w:kern w:val="0"/>
          <w:sz w:val="28"/>
          <w:szCs w:val="28"/>
          <w:lang w:eastAsia="fi-FI"/>
        </w:rPr>
        <w:br/>
        <w:t>Lähihoitajan koulutus, suuntautunut päihde- ja mielenterveystyöhön.</w:t>
      </w:r>
      <w:r w:rsidRPr="00B86C82">
        <w:rPr>
          <w:rFonts w:eastAsia="Times New Roman" w:cs="Calibri"/>
          <w:kern w:val="0"/>
          <w:sz w:val="28"/>
          <w:szCs w:val="28"/>
          <w:lang w:eastAsia="fi-FI"/>
        </w:rPr>
        <w:br/>
        <w:t>13 vuoden kokemus päihdetyöstä</w:t>
      </w:r>
    </w:p>
    <w:p w14:paraId="53E3544C" w14:textId="77777777" w:rsidR="008B0684" w:rsidRPr="00B86C82" w:rsidRDefault="008B0684" w:rsidP="008B0684">
      <w:pPr>
        <w:rPr>
          <w:rFonts w:eastAsia="Times New Roman" w:cs="Calibri"/>
          <w:kern w:val="0"/>
          <w:sz w:val="28"/>
          <w:szCs w:val="28"/>
          <w:lang w:eastAsia="fi-FI"/>
        </w:rPr>
      </w:pPr>
    </w:p>
    <w:p w14:paraId="6D104CB4" w14:textId="77777777" w:rsidR="008B0684" w:rsidRDefault="008B0684" w:rsidP="008B0684">
      <w:pPr>
        <w:shd w:val="clear" w:color="auto" w:fill="FFFFFF"/>
        <w:spacing w:before="100" w:after="100" w:line="360" w:lineRule="atLeast"/>
        <w:rPr>
          <w:rFonts w:eastAsia="Times New Roman" w:cs="Calibri"/>
          <w:kern w:val="0"/>
          <w:sz w:val="24"/>
          <w:szCs w:val="24"/>
          <w:lang w:eastAsia="fi-FI"/>
        </w:rPr>
      </w:pPr>
    </w:p>
    <w:p w14:paraId="045B1191" w14:textId="77777777" w:rsidR="00CC363A" w:rsidRPr="003F0637" w:rsidRDefault="00CC363A" w:rsidP="003F0637">
      <w:pPr>
        <w:pStyle w:val="NormalWeb"/>
        <w:shd w:val="clear" w:color="auto" w:fill="FFFFFF"/>
        <w:spacing w:before="0" w:beforeAutospacing="0" w:after="150" w:afterAutospacing="0"/>
        <w:rPr>
          <w:rFonts w:asciiTheme="minorHAnsi" w:hAnsiTheme="minorHAnsi" w:cstheme="minorHAnsi"/>
          <w:sz w:val="28"/>
          <w:szCs w:val="28"/>
        </w:rPr>
      </w:pPr>
    </w:p>
    <w:p w14:paraId="62D1C564" w14:textId="31995B1F" w:rsidR="009C0C32" w:rsidRDefault="009C0C32" w:rsidP="004622CD">
      <w:pPr>
        <w:spacing w:line="240" w:lineRule="auto"/>
        <w:rPr>
          <w:rFonts w:eastAsia="Times New Roman" w:cstheme="minorHAnsi"/>
          <w:color w:val="000000"/>
          <w:sz w:val="28"/>
          <w:szCs w:val="28"/>
          <w:lang w:eastAsia="fi-FI"/>
        </w:rPr>
      </w:pPr>
      <w:r w:rsidRPr="009C0C32">
        <w:t xml:space="preserve">  </w:t>
      </w:r>
    </w:p>
    <w:p w14:paraId="36C7E86D" w14:textId="60B85D85" w:rsidR="00CC363A" w:rsidRPr="009C0C32" w:rsidRDefault="009C0C32" w:rsidP="00666C28">
      <w:pPr>
        <w:tabs>
          <w:tab w:val="left" w:pos="2616"/>
        </w:tabs>
        <w:spacing w:line="240" w:lineRule="auto"/>
      </w:pPr>
      <w:r>
        <w:rPr>
          <w:rFonts w:eastAsia="Times New Roman" w:cstheme="minorHAnsi"/>
          <w:noProof/>
          <w:color w:val="000000"/>
          <w:sz w:val="28"/>
          <w:szCs w:val="28"/>
          <w:lang w:eastAsia="fi-FI"/>
        </w:rPr>
        <w:drawing>
          <wp:anchor distT="0" distB="0" distL="114300" distR="114300" simplePos="0" relativeHeight="251660288" behindDoc="0" locked="0" layoutInCell="1" allowOverlap="1" wp14:anchorId="1AA66FD4" wp14:editId="46509DB7">
            <wp:simplePos x="0" y="0"/>
            <wp:positionH relativeFrom="margin">
              <wp:align>left</wp:align>
            </wp:positionH>
            <wp:positionV relativeFrom="paragraph">
              <wp:posOffset>24130</wp:posOffset>
            </wp:positionV>
            <wp:extent cx="1661160" cy="2310130"/>
            <wp:effectExtent l="0" t="0" r="0" b="0"/>
            <wp:wrapSquare wrapText="bothSides"/>
            <wp:docPr id="113695753"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5753" name="Kuva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61160" cy="2310130"/>
                    </a:xfrm>
                    <a:prstGeom prst="rect">
                      <a:avLst/>
                    </a:prstGeom>
                    <a:noFill/>
                  </pic:spPr>
                </pic:pic>
              </a:graphicData>
            </a:graphic>
            <wp14:sizeRelV relativeFrom="margin">
              <wp14:pctHeight>0</wp14:pctHeight>
            </wp14:sizeRelV>
          </wp:anchor>
        </w:drawing>
      </w:r>
      <w:r w:rsidR="00666C28">
        <w:rPr>
          <w:rFonts w:eastAsia="Times New Roman" w:cstheme="minorHAnsi"/>
          <w:noProof/>
          <w:color w:val="000000"/>
          <w:sz w:val="28"/>
          <w:szCs w:val="28"/>
          <w:lang w:eastAsia="fi-FI"/>
        </w:rPr>
        <w:drawing>
          <wp:inline distT="0" distB="0" distL="0" distR="0" wp14:anchorId="75E350CB" wp14:editId="0FDB7E63">
            <wp:extent cx="1741805" cy="2417657"/>
            <wp:effectExtent l="0" t="0" r="0" b="1905"/>
            <wp:docPr id="1230240917"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40917" name="Kuva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44047" cy="2420769"/>
                    </a:xfrm>
                    <a:prstGeom prst="rect">
                      <a:avLst/>
                    </a:prstGeom>
                    <a:noFill/>
                  </pic:spPr>
                </pic:pic>
              </a:graphicData>
            </a:graphic>
          </wp:inline>
        </w:drawing>
      </w:r>
      <w:r w:rsidRPr="009C0C32">
        <w:t xml:space="preserve"> </w:t>
      </w:r>
      <w:r>
        <w:rPr>
          <w:noProof/>
        </w:rPr>
        <w:drawing>
          <wp:inline distT="0" distB="0" distL="0" distR="0" wp14:anchorId="58398B0F" wp14:editId="5434FD05">
            <wp:extent cx="1671320" cy="2409458"/>
            <wp:effectExtent l="0" t="0" r="5080" b="0"/>
            <wp:docPr id="743790941" name="Kuva 10" descr="Kuva, joka sisältää kohteen piha-, maa, Grillin teline ja yläosa, grillaaminen&#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90941" name="Kuva 10" descr="Kuva, joka sisältää kohteen piha-, maa, Grillin teline ja yläosa, grillaaminen&#10;&#10;Tekoälyn generoima sisältö voi olla virheellistä."/>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3287" cy="2426710"/>
                    </a:xfrm>
                    <a:prstGeom prst="rect">
                      <a:avLst/>
                    </a:prstGeom>
                    <a:noFill/>
                    <a:ln>
                      <a:noFill/>
                    </a:ln>
                  </pic:spPr>
                </pic:pic>
              </a:graphicData>
            </a:graphic>
          </wp:inline>
        </w:drawing>
      </w:r>
      <w:r w:rsidR="00666C28">
        <w:rPr>
          <w:rFonts w:eastAsia="Times New Roman" w:cstheme="minorHAnsi"/>
          <w:color w:val="000000"/>
          <w:sz w:val="28"/>
          <w:szCs w:val="28"/>
          <w:lang w:eastAsia="fi-FI"/>
        </w:rPr>
        <w:br w:type="textWrapping" w:clear="all"/>
      </w:r>
    </w:p>
    <w:p w14:paraId="3F763738" w14:textId="77777777" w:rsidR="00026B4D" w:rsidRDefault="00026B4D" w:rsidP="00026B4D">
      <w:pPr>
        <w:rPr>
          <w:noProof/>
        </w:rPr>
      </w:pPr>
    </w:p>
    <w:p w14:paraId="60FA4B44" w14:textId="31E46389" w:rsidR="00026B4D" w:rsidRPr="000F0A9A" w:rsidRDefault="00026B4D" w:rsidP="000F0A9A">
      <w:pPr>
        <w:pStyle w:val="Heading1"/>
      </w:pPr>
      <w:bookmarkStart w:id="7" w:name="_Toc221262361"/>
      <w:r w:rsidRPr="000F0A9A">
        <w:t>Tavoitteita vuodelle 202</w:t>
      </w:r>
      <w:r w:rsidR="005F4179">
        <w:t>6</w:t>
      </w:r>
      <w:r w:rsidRPr="000F0A9A">
        <w:t>:</w:t>
      </w:r>
      <w:bookmarkEnd w:id="7"/>
      <w:r w:rsidRPr="000F0A9A">
        <w:t xml:space="preserve"> </w:t>
      </w:r>
    </w:p>
    <w:p w14:paraId="53C085B2" w14:textId="77777777" w:rsidR="005A63A4" w:rsidRPr="005A63A4" w:rsidRDefault="005A63A4" w:rsidP="005A63A4"/>
    <w:p w14:paraId="1056ABA0" w14:textId="2D2BB719" w:rsidR="005A63A4" w:rsidRDefault="005A63A4" w:rsidP="005A63A4">
      <w:pPr>
        <w:rPr>
          <w:sz w:val="28"/>
          <w:szCs w:val="28"/>
        </w:rPr>
      </w:pPr>
      <w:r w:rsidRPr="00026B4D">
        <w:rPr>
          <w:sz w:val="28"/>
          <w:szCs w:val="28"/>
        </w:rPr>
        <w:t xml:space="preserve">• </w:t>
      </w:r>
      <w:r w:rsidR="005E333C">
        <w:rPr>
          <w:sz w:val="28"/>
          <w:szCs w:val="28"/>
        </w:rPr>
        <w:t>Lahden</w:t>
      </w:r>
      <w:r>
        <w:rPr>
          <w:sz w:val="28"/>
          <w:szCs w:val="28"/>
        </w:rPr>
        <w:t xml:space="preserve"> Kan-k</w:t>
      </w:r>
      <w:r w:rsidR="005E333C">
        <w:rPr>
          <w:sz w:val="28"/>
          <w:szCs w:val="28"/>
        </w:rPr>
        <w:t>ellarin</w:t>
      </w:r>
      <w:r>
        <w:rPr>
          <w:sz w:val="28"/>
          <w:szCs w:val="28"/>
        </w:rPr>
        <w:t xml:space="preserve"> toiminnan k</w:t>
      </w:r>
      <w:r w:rsidR="005246F1">
        <w:rPr>
          <w:sz w:val="28"/>
          <w:szCs w:val="28"/>
        </w:rPr>
        <w:t>ehittäminen ja vakiinnuttaminen vastaamaan as</w:t>
      </w:r>
      <w:r w:rsidR="005E333C">
        <w:rPr>
          <w:sz w:val="28"/>
          <w:szCs w:val="28"/>
        </w:rPr>
        <w:t>iakkaiden kuntoutuksen</w:t>
      </w:r>
      <w:r w:rsidR="005246F1">
        <w:rPr>
          <w:sz w:val="28"/>
          <w:szCs w:val="28"/>
        </w:rPr>
        <w:t xml:space="preserve"> tarpeita.</w:t>
      </w:r>
      <w:r w:rsidR="000F0A9A">
        <w:rPr>
          <w:sz w:val="28"/>
          <w:szCs w:val="28"/>
        </w:rPr>
        <w:t xml:space="preserve"> </w:t>
      </w:r>
    </w:p>
    <w:p w14:paraId="6ACD7545" w14:textId="39FC2B40" w:rsidR="00026B4D" w:rsidRDefault="00026B4D" w:rsidP="00026B4D">
      <w:pPr>
        <w:rPr>
          <w:sz w:val="28"/>
          <w:szCs w:val="28"/>
        </w:rPr>
      </w:pPr>
      <w:r w:rsidRPr="00026B4D">
        <w:rPr>
          <w:sz w:val="28"/>
          <w:szCs w:val="28"/>
        </w:rPr>
        <w:t xml:space="preserve">•  </w:t>
      </w:r>
      <w:r w:rsidR="005246F1">
        <w:rPr>
          <w:sz w:val="28"/>
          <w:szCs w:val="28"/>
        </w:rPr>
        <w:t>Päijät-Hämeen yksiköiden Kan-kodin ja Kan-kellarin toimintojen välisen yhteistyön lisääminen</w:t>
      </w:r>
      <w:r w:rsidR="005A63A4">
        <w:rPr>
          <w:sz w:val="28"/>
          <w:szCs w:val="28"/>
        </w:rPr>
        <w:t>.</w:t>
      </w:r>
      <w:r w:rsidRPr="00026B4D">
        <w:rPr>
          <w:sz w:val="28"/>
          <w:szCs w:val="28"/>
        </w:rPr>
        <w:t xml:space="preserve"> </w:t>
      </w:r>
    </w:p>
    <w:p w14:paraId="3B174FE3" w14:textId="7AC3FED6" w:rsidR="00026B4D" w:rsidRDefault="00026B4D" w:rsidP="00026B4D">
      <w:pPr>
        <w:rPr>
          <w:sz w:val="28"/>
          <w:szCs w:val="28"/>
        </w:rPr>
      </w:pPr>
      <w:r w:rsidRPr="00026B4D">
        <w:rPr>
          <w:sz w:val="28"/>
          <w:szCs w:val="28"/>
        </w:rPr>
        <w:lastRenderedPageBreak/>
        <w:t xml:space="preserve">• </w:t>
      </w:r>
      <w:r w:rsidR="005246F1">
        <w:rPr>
          <w:sz w:val="28"/>
          <w:szCs w:val="28"/>
        </w:rPr>
        <w:t>T</w:t>
      </w:r>
      <w:r w:rsidR="005A63A4">
        <w:rPr>
          <w:sz w:val="28"/>
          <w:szCs w:val="28"/>
        </w:rPr>
        <w:t>oimintamme</w:t>
      </w:r>
      <w:r w:rsidRPr="00026B4D">
        <w:rPr>
          <w:sz w:val="28"/>
          <w:szCs w:val="28"/>
        </w:rPr>
        <w:t xml:space="preserve"> sisältöjen </w:t>
      </w:r>
      <w:r w:rsidR="005A63A4">
        <w:rPr>
          <w:sz w:val="28"/>
          <w:szCs w:val="28"/>
        </w:rPr>
        <w:t>kehittäminen</w:t>
      </w:r>
      <w:r w:rsidR="000636B2">
        <w:rPr>
          <w:sz w:val="28"/>
          <w:szCs w:val="28"/>
        </w:rPr>
        <w:t xml:space="preserve"> ja </w:t>
      </w:r>
      <w:r w:rsidRPr="00026B4D">
        <w:rPr>
          <w:sz w:val="28"/>
          <w:szCs w:val="28"/>
        </w:rPr>
        <w:t>arvioiminen</w:t>
      </w:r>
      <w:r w:rsidR="005246F1">
        <w:rPr>
          <w:sz w:val="28"/>
          <w:szCs w:val="28"/>
        </w:rPr>
        <w:t xml:space="preserve"> saatujen palautteiden ja kokemusten pohjalta</w:t>
      </w:r>
      <w:r w:rsidR="000F0A9A">
        <w:rPr>
          <w:sz w:val="28"/>
          <w:szCs w:val="28"/>
        </w:rPr>
        <w:t>.</w:t>
      </w:r>
      <w:r w:rsidRPr="00026B4D">
        <w:rPr>
          <w:sz w:val="28"/>
          <w:szCs w:val="28"/>
        </w:rPr>
        <w:t xml:space="preserve"> </w:t>
      </w:r>
    </w:p>
    <w:p w14:paraId="65DABC5C" w14:textId="2780F5C9" w:rsidR="005A63A4" w:rsidRDefault="005A63A4" w:rsidP="005A63A4">
      <w:pPr>
        <w:rPr>
          <w:sz w:val="28"/>
          <w:szCs w:val="28"/>
        </w:rPr>
      </w:pPr>
      <w:r w:rsidRPr="00026B4D">
        <w:rPr>
          <w:sz w:val="28"/>
          <w:szCs w:val="28"/>
        </w:rPr>
        <w:t xml:space="preserve">• </w:t>
      </w:r>
      <w:r>
        <w:rPr>
          <w:sz w:val="28"/>
          <w:szCs w:val="28"/>
        </w:rPr>
        <w:t>Paikallisten yhteistyöverkostojen</w:t>
      </w:r>
      <w:r w:rsidR="00887C46">
        <w:rPr>
          <w:sz w:val="28"/>
          <w:szCs w:val="28"/>
        </w:rPr>
        <w:t>, hyvinvointi- ja palvelujärjestelmien</w:t>
      </w:r>
      <w:r>
        <w:rPr>
          <w:sz w:val="28"/>
          <w:szCs w:val="28"/>
        </w:rPr>
        <w:t xml:space="preserve"> </w:t>
      </w:r>
      <w:r w:rsidR="005246F1">
        <w:rPr>
          <w:sz w:val="28"/>
          <w:szCs w:val="28"/>
        </w:rPr>
        <w:t xml:space="preserve">jatkuva ja monipuolinen hyödyntäminen asiakkaiden </w:t>
      </w:r>
      <w:r w:rsidR="007E2CB6">
        <w:rPr>
          <w:sz w:val="28"/>
          <w:szCs w:val="28"/>
        </w:rPr>
        <w:t>parhaaksi.</w:t>
      </w:r>
    </w:p>
    <w:p w14:paraId="13791541" w14:textId="0AB07328" w:rsidR="005A63A4" w:rsidRDefault="005A63A4" w:rsidP="005A63A4">
      <w:pPr>
        <w:rPr>
          <w:sz w:val="28"/>
          <w:szCs w:val="28"/>
        </w:rPr>
      </w:pPr>
      <w:r w:rsidRPr="00026B4D">
        <w:rPr>
          <w:sz w:val="28"/>
          <w:szCs w:val="28"/>
        </w:rPr>
        <w:t xml:space="preserve">• </w:t>
      </w:r>
      <w:r w:rsidR="00E16D13">
        <w:rPr>
          <w:sz w:val="28"/>
          <w:szCs w:val="28"/>
        </w:rPr>
        <w:t xml:space="preserve">Asiakkaiden </w:t>
      </w:r>
      <w:r w:rsidR="005E333C">
        <w:rPr>
          <w:sz w:val="28"/>
          <w:szCs w:val="28"/>
        </w:rPr>
        <w:t>kuntoutumista</w:t>
      </w:r>
      <w:r w:rsidR="007E2CB6">
        <w:rPr>
          <w:sz w:val="28"/>
          <w:szCs w:val="28"/>
        </w:rPr>
        <w:t xml:space="preserve"> tukevien käytäntöjen jatkuva kehittäminen yhdessä asukkaiden kanssa.</w:t>
      </w:r>
    </w:p>
    <w:p w14:paraId="3DC56B33" w14:textId="53BB5191" w:rsidR="00E16D13" w:rsidRPr="00E16D13" w:rsidRDefault="00E16D13" w:rsidP="00E16D13">
      <w:pPr>
        <w:rPr>
          <w:sz w:val="28"/>
          <w:szCs w:val="28"/>
        </w:rPr>
      </w:pPr>
      <w:r w:rsidRPr="00E16D13">
        <w:rPr>
          <w:sz w:val="28"/>
          <w:szCs w:val="28"/>
        </w:rPr>
        <w:t xml:space="preserve">• </w:t>
      </w:r>
      <w:r>
        <w:rPr>
          <w:sz w:val="28"/>
          <w:szCs w:val="28"/>
        </w:rPr>
        <w:t xml:space="preserve"> As</w:t>
      </w:r>
      <w:r w:rsidR="009C0C32">
        <w:rPr>
          <w:sz w:val="28"/>
          <w:szCs w:val="28"/>
        </w:rPr>
        <w:t>iak</w:t>
      </w:r>
      <w:r>
        <w:rPr>
          <w:sz w:val="28"/>
          <w:szCs w:val="28"/>
        </w:rPr>
        <w:t>kaiden k</w:t>
      </w:r>
      <w:r w:rsidRPr="00E16D13">
        <w:rPr>
          <w:sz w:val="28"/>
          <w:szCs w:val="28"/>
        </w:rPr>
        <w:t>annus</w:t>
      </w:r>
      <w:r w:rsidR="000636B2">
        <w:rPr>
          <w:sz w:val="28"/>
          <w:szCs w:val="28"/>
        </w:rPr>
        <w:t>taminen</w:t>
      </w:r>
      <w:r w:rsidRPr="00E16D13">
        <w:rPr>
          <w:sz w:val="28"/>
          <w:szCs w:val="28"/>
        </w:rPr>
        <w:t xml:space="preserve"> ja myönteine</w:t>
      </w:r>
      <w:r w:rsidR="00887C46">
        <w:rPr>
          <w:sz w:val="28"/>
          <w:szCs w:val="28"/>
        </w:rPr>
        <w:t>n</w:t>
      </w:r>
      <w:r w:rsidRPr="00E16D13">
        <w:rPr>
          <w:sz w:val="28"/>
          <w:szCs w:val="28"/>
        </w:rPr>
        <w:t xml:space="preserve"> palaute sekä omatoimisuuden tukeminen</w:t>
      </w:r>
    </w:p>
    <w:p w14:paraId="5230CC67" w14:textId="5950A4DC" w:rsidR="00E16D13" w:rsidRDefault="00E16D13" w:rsidP="00E16D13">
      <w:pPr>
        <w:rPr>
          <w:sz w:val="28"/>
          <w:szCs w:val="28"/>
        </w:rPr>
      </w:pPr>
    </w:p>
    <w:p w14:paraId="0F22CDC2" w14:textId="12B4EA44" w:rsidR="005F4179" w:rsidRDefault="00FF330D" w:rsidP="00FF330D">
      <w:pPr>
        <w:rPr>
          <w:sz w:val="28"/>
          <w:szCs w:val="28"/>
        </w:rPr>
      </w:pPr>
      <w:bookmarkStart w:id="8" w:name="_Toc221262362"/>
      <w:r w:rsidRPr="00FF330D">
        <w:rPr>
          <w:rStyle w:val="Heading1Char"/>
        </w:rPr>
        <w:t>Yhteystiedot vuoden 202</w:t>
      </w:r>
      <w:r w:rsidR="005F4179">
        <w:rPr>
          <w:rStyle w:val="Heading1Char"/>
        </w:rPr>
        <w:t>6</w:t>
      </w:r>
      <w:r w:rsidRPr="00FF330D">
        <w:rPr>
          <w:rStyle w:val="Heading1Char"/>
        </w:rPr>
        <w:t xml:space="preserve"> alusta</w:t>
      </w:r>
      <w:bookmarkEnd w:id="8"/>
      <w:r w:rsidRPr="00FF330D">
        <w:rPr>
          <w:rStyle w:val="Heading1Char"/>
        </w:rPr>
        <w:br/>
      </w:r>
      <w:r w:rsidRPr="00B86C82">
        <w:rPr>
          <w:sz w:val="28"/>
          <w:szCs w:val="28"/>
        </w:rPr>
        <w:t>Kan</w:t>
      </w:r>
      <w:r w:rsidR="005F4179">
        <w:rPr>
          <w:sz w:val="28"/>
          <w:szCs w:val="28"/>
        </w:rPr>
        <w:t>-k</w:t>
      </w:r>
      <w:r w:rsidRPr="00B86C82">
        <w:rPr>
          <w:sz w:val="28"/>
          <w:szCs w:val="28"/>
        </w:rPr>
        <w:t>ellari</w:t>
      </w:r>
    </w:p>
    <w:p w14:paraId="155F687E" w14:textId="68C4AEAD" w:rsidR="00FF330D" w:rsidRPr="00B86C82" w:rsidRDefault="005F4179" w:rsidP="00FF330D">
      <w:pPr>
        <w:rPr>
          <w:sz w:val="28"/>
          <w:szCs w:val="28"/>
        </w:rPr>
      </w:pPr>
      <w:r>
        <w:rPr>
          <w:sz w:val="28"/>
          <w:szCs w:val="28"/>
        </w:rPr>
        <w:t>044-9015565</w:t>
      </w:r>
      <w:r w:rsidR="00FF330D" w:rsidRPr="00B86C82">
        <w:rPr>
          <w:sz w:val="28"/>
          <w:szCs w:val="28"/>
        </w:rPr>
        <w:br/>
      </w:r>
      <w:r>
        <w:rPr>
          <w:sz w:val="28"/>
          <w:szCs w:val="28"/>
        </w:rPr>
        <w:t>Vesijärvenkatu 10</w:t>
      </w:r>
      <w:r w:rsidR="00FF330D" w:rsidRPr="00B86C82">
        <w:rPr>
          <w:sz w:val="28"/>
          <w:szCs w:val="28"/>
        </w:rPr>
        <w:br/>
        <w:t>151</w:t>
      </w:r>
      <w:r>
        <w:rPr>
          <w:sz w:val="28"/>
          <w:szCs w:val="28"/>
        </w:rPr>
        <w:t>0</w:t>
      </w:r>
      <w:r w:rsidR="00FF330D" w:rsidRPr="00B86C82">
        <w:rPr>
          <w:sz w:val="28"/>
          <w:szCs w:val="28"/>
        </w:rPr>
        <w:t>0 Lahti</w:t>
      </w:r>
      <w:r w:rsidR="00FF330D" w:rsidRPr="00B86C82">
        <w:rPr>
          <w:sz w:val="28"/>
          <w:szCs w:val="28"/>
        </w:rPr>
        <w:br/>
        <w:t>lahti.kellari@kan.fi</w:t>
      </w:r>
    </w:p>
    <w:p w14:paraId="5D796688" w14:textId="77777777" w:rsidR="00FF330D" w:rsidRPr="00E16D13" w:rsidRDefault="00FF330D" w:rsidP="00E16D13">
      <w:pPr>
        <w:rPr>
          <w:sz w:val="28"/>
          <w:szCs w:val="28"/>
        </w:rPr>
      </w:pPr>
    </w:p>
    <w:sectPr w:rsidR="00FF330D" w:rsidRPr="00E16D13" w:rsidSect="000F2BB3">
      <w:headerReference w:type="default" r:id="rId21"/>
      <w:headerReference w:type="first" r:id="rId22"/>
      <w:pgSz w:w="11906" w:h="16838"/>
      <w:pgMar w:top="1417" w:right="1134" w:bottom="1417" w:left="1134"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12267" w14:textId="77777777" w:rsidR="00B644F9" w:rsidRDefault="00B644F9" w:rsidP="00BA182A">
      <w:pPr>
        <w:spacing w:after="0" w:line="240" w:lineRule="auto"/>
      </w:pPr>
      <w:r>
        <w:separator/>
      </w:r>
    </w:p>
  </w:endnote>
  <w:endnote w:type="continuationSeparator" w:id="0">
    <w:p w14:paraId="3BEECFA0" w14:textId="77777777" w:rsidR="00B644F9" w:rsidRDefault="00B644F9" w:rsidP="00BA1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06542" w14:textId="77777777" w:rsidR="00B644F9" w:rsidRDefault="00B644F9" w:rsidP="00BA182A">
      <w:pPr>
        <w:spacing w:after="0" w:line="240" w:lineRule="auto"/>
      </w:pPr>
      <w:r>
        <w:separator/>
      </w:r>
    </w:p>
  </w:footnote>
  <w:footnote w:type="continuationSeparator" w:id="0">
    <w:p w14:paraId="79CC20D6" w14:textId="77777777" w:rsidR="00B644F9" w:rsidRDefault="00B644F9" w:rsidP="00BA1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350571"/>
      <w:docPartObj>
        <w:docPartGallery w:val="Page Numbers (Top of Page)"/>
        <w:docPartUnique/>
      </w:docPartObj>
    </w:sdtPr>
    <w:sdtEndPr/>
    <w:sdtContent>
      <w:p w14:paraId="56595403" w14:textId="56344C72" w:rsidR="002A48C9" w:rsidRDefault="002A48C9">
        <w:pPr>
          <w:pStyle w:val="Header"/>
          <w:jc w:val="right"/>
        </w:pPr>
        <w:r>
          <w:fldChar w:fldCharType="begin"/>
        </w:r>
        <w:r>
          <w:instrText>PAGE   \* MERGEFORMAT</w:instrText>
        </w:r>
        <w:r>
          <w:fldChar w:fldCharType="separate"/>
        </w:r>
        <w:r>
          <w:t>2</w:t>
        </w:r>
        <w:r>
          <w:fldChar w:fldCharType="end"/>
        </w:r>
      </w:p>
    </w:sdtContent>
  </w:sdt>
  <w:p w14:paraId="2A592807" w14:textId="77777777" w:rsidR="002A48C9" w:rsidRDefault="002A4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257329"/>
      <w:docPartObj>
        <w:docPartGallery w:val="Page Numbers (Top of Page)"/>
        <w:docPartUnique/>
      </w:docPartObj>
    </w:sdtPr>
    <w:sdtEndPr/>
    <w:sdtContent>
      <w:p w14:paraId="3DA73698" w14:textId="654A7CEA" w:rsidR="00BA182A" w:rsidRDefault="00BA182A">
        <w:pPr>
          <w:pStyle w:val="Header"/>
          <w:jc w:val="right"/>
        </w:pPr>
        <w:r>
          <w:fldChar w:fldCharType="begin"/>
        </w:r>
        <w:r>
          <w:instrText>PAGE   \* MERGEFORMAT</w:instrText>
        </w:r>
        <w:r>
          <w:fldChar w:fldCharType="separate"/>
        </w:r>
        <w:r>
          <w:t>2</w:t>
        </w:r>
        <w:r>
          <w:fldChar w:fldCharType="end"/>
        </w:r>
      </w:p>
    </w:sdtContent>
  </w:sdt>
  <w:p w14:paraId="4D07BEA3" w14:textId="77777777" w:rsidR="00BA182A" w:rsidRDefault="00BA18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82A"/>
    <w:rsid w:val="00013A31"/>
    <w:rsid w:val="00020D05"/>
    <w:rsid w:val="000258A2"/>
    <w:rsid w:val="00026B4D"/>
    <w:rsid w:val="000363AA"/>
    <w:rsid w:val="0003701A"/>
    <w:rsid w:val="000636B2"/>
    <w:rsid w:val="000A2409"/>
    <w:rsid w:val="000F0A9A"/>
    <w:rsid w:val="000F2BB3"/>
    <w:rsid w:val="00124479"/>
    <w:rsid w:val="00164041"/>
    <w:rsid w:val="00186136"/>
    <w:rsid w:val="00235B41"/>
    <w:rsid w:val="00265F1E"/>
    <w:rsid w:val="002854D4"/>
    <w:rsid w:val="0029427F"/>
    <w:rsid w:val="002A48C9"/>
    <w:rsid w:val="003016C4"/>
    <w:rsid w:val="003342F4"/>
    <w:rsid w:val="00367197"/>
    <w:rsid w:val="003B7C4C"/>
    <w:rsid w:val="003F0637"/>
    <w:rsid w:val="004622CD"/>
    <w:rsid w:val="004B05E0"/>
    <w:rsid w:val="004E3293"/>
    <w:rsid w:val="0050669C"/>
    <w:rsid w:val="005246F1"/>
    <w:rsid w:val="00554E67"/>
    <w:rsid w:val="00584153"/>
    <w:rsid w:val="00591E6F"/>
    <w:rsid w:val="005A63A4"/>
    <w:rsid w:val="005B5A65"/>
    <w:rsid w:val="005E333C"/>
    <w:rsid w:val="005F4179"/>
    <w:rsid w:val="00666C28"/>
    <w:rsid w:val="006A73DA"/>
    <w:rsid w:val="00705D69"/>
    <w:rsid w:val="00793181"/>
    <w:rsid w:val="007E2CB6"/>
    <w:rsid w:val="00876F50"/>
    <w:rsid w:val="00887C46"/>
    <w:rsid w:val="008B0684"/>
    <w:rsid w:val="008B4722"/>
    <w:rsid w:val="008D0293"/>
    <w:rsid w:val="00984BB5"/>
    <w:rsid w:val="009C0C32"/>
    <w:rsid w:val="009E4424"/>
    <w:rsid w:val="00AE5E1B"/>
    <w:rsid w:val="00B1792A"/>
    <w:rsid w:val="00B644F9"/>
    <w:rsid w:val="00B86C82"/>
    <w:rsid w:val="00BA182A"/>
    <w:rsid w:val="00BC2DAC"/>
    <w:rsid w:val="00BE569D"/>
    <w:rsid w:val="00C00B59"/>
    <w:rsid w:val="00C3605F"/>
    <w:rsid w:val="00CA53B1"/>
    <w:rsid w:val="00CC363A"/>
    <w:rsid w:val="00D01ECF"/>
    <w:rsid w:val="00D079A0"/>
    <w:rsid w:val="00DB6689"/>
    <w:rsid w:val="00E16D13"/>
    <w:rsid w:val="00EA0A88"/>
    <w:rsid w:val="00EF0F2A"/>
    <w:rsid w:val="00EF2F67"/>
    <w:rsid w:val="00F766BD"/>
    <w:rsid w:val="00F8430E"/>
    <w:rsid w:val="00FB0E29"/>
    <w:rsid w:val="00FF330D"/>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2A13A"/>
  <w15:chartTrackingRefBased/>
  <w15:docId w15:val="{D1FA5993-589B-4F12-810C-836E696D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18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36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A182A"/>
    <w:pPr>
      <w:spacing w:after="0" w:line="240" w:lineRule="auto"/>
    </w:pPr>
    <w:rPr>
      <w:rFonts w:eastAsiaTheme="minorEastAsia"/>
      <w:kern w:val="0"/>
      <w:lang w:eastAsia="fi-FI"/>
      <w14:ligatures w14:val="none"/>
    </w:rPr>
  </w:style>
  <w:style w:type="character" w:customStyle="1" w:styleId="NoSpacingChar">
    <w:name w:val="No Spacing Char"/>
    <w:basedOn w:val="DefaultParagraphFont"/>
    <w:link w:val="NoSpacing"/>
    <w:uiPriority w:val="1"/>
    <w:rsid w:val="00BA182A"/>
    <w:rPr>
      <w:rFonts w:eastAsiaTheme="minorEastAsia"/>
      <w:kern w:val="0"/>
      <w:lang w:eastAsia="fi-FI"/>
      <w14:ligatures w14:val="none"/>
    </w:rPr>
  </w:style>
  <w:style w:type="paragraph" w:styleId="Header">
    <w:name w:val="header"/>
    <w:basedOn w:val="Normal"/>
    <w:link w:val="HeaderChar"/>
    <w:uiPriority w:val="99"/>
    <w:unhideWhenUsed/>
    <w:rsid w:val="00BA182A"/>
    <w:pPr>
      <w:tabs>
        <w:tab w:val="center" w:pos="4819"/>
        <w:tab w:val="right" w:pos="9638"/>
      </w:tabs>
      <w:spacing w:after="0" w:line="240" w:lineRule="auto"/>
    </w:pPr>
  </w:style>
  <w:style w:type="character" w:customStyle="1" w:styleId="HeaderChar">
    <w:name w:val="Header Char"/>
    <w:basedOn w:val="DefaultParagraphFont"/>
    <w:link w:val="Header"/>
    <w:uiPriority w:val="99"/>
    <w:rsid w:val="00BA182A"/>
  </w:style>
  <w:style w:type="paragraph" w:styleId="Footer">
    <w:name w:val="footer"/>
    <w:basedOn w:val="Normal"/>
    <w:link w:val="FooterChar"/>
    <w:uiPriority w:val="99"/>
    <w:unhideWhenUsed/>
    <w:rsid w:val="00BA182A"/>
    <w:pPr>
      <w:tabs>
        <w:tab w:val="center" w:pos="4819"/>
        <w:tab w:val="right" w:pos="9638"/>
      </w:tabs>
      <w:spacing w:after="0" w:line="240" w:lineRule="auto"/>
    </w:pPr>
  </w:style>
  <w:style w:type="character" w:customStyle="1" w:styleId="FooterChar">
    <w:name w:val="Footer Char"/>
    <w:basedOn w:val="DefaultParagraphFont"/>
    <w:link w:val="Footer"/>
    <w:uiPriority w:val="99"/>
    <w:rsid w:val="00BA182A"/>
  </w:style>
  <w:style w:type="character" w:customStyle="1" w:styleId="Heading1Char">
    <w:name w:val="Heading 1 Char"/>
    <w:basedOn w:val="DefaultParagraphFont"/>
    <w:link w:val="Heading1"/>
    <w:uiPriority w:val="9"/>
    <w:rsid w:val="00BA182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A182A"/>
    <w:pPr>
      <w:outlineLvl w:val="9"/>
    </w:pPr>
    <w:rPr>
      <w:kern w:val="0"/>
      <w:lang w:eastAsia="fi-FI"/>
      <w14:ligatures w14:val="none"/>
    </w:rPr>
  </w:style>
  <w:style w:type="paragraph" w:styleId="TOC1">
    <w:name w:val="toc 1"/>
    <w:basedOn w:val="Normal"/>
    <w:next w:val="Normal"/>
    <w:autoRedefine/>
    <w:uiPriority w:val="39"/>
    <w:unhideWhenUsed/>
    <w:rsid w:val="00BA182A"/>
    <w:pPr>
      <w:spacing w:after="100"/>
    </w:pPr>
  </w:style>
  <w:style w:type="character" w:styleId="Hyperlink">
    <w:name w:val="Hyperlink"/>
    <w:basedOn w:val="DefaultParagraphFont"/>
    <w:uiPriority w:val="99"/>
    <w:unhideWhenUsed/>
    <w:rsid w:val="00BA182A"/>
    <w:rPr>
      <w:color w:val="0563C1" w:themeColor="hyperlink"/>
      <w:u w:val="single"/>
    </w:rPr>
  </w:style>
  <w:style w:type="paragraph" w:styleId="NormalWeb">
    <w:name w:val="Normal (Web)"/>
    <w:basedOn w:val="Normal"/>
    <w:uiPriority w:val="99"/>
    <w:semiHidden/>
    <w:unhideWhenUsed/>
    <w:rsid w:val="003F0637"/>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customStyle="1" w:styleId="Heading2Char">
    <w:name w:val="Heading 2 Char"/>
    <w:basedOn w:val="DefaultParagraphFont"/>
    <w:link w:val="Heading2"/>
    <w:uiPriority w:val="9"/>
    <w:rsid w:val="00CC363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C36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1399">
      <w:bodyDiv w:val="1"/>
      <w:marLeft w:val="0"/>
      <w:marRight w:val="0"/>
      <w:marTop w:val="0"/>
      <w:marBottom w:val="0"/>
      <w:divBdr>
        <w:top w:val="none" w:sz="0" w:space="0" w:color="auto"/>
        <w:left w:val="none" w:sz="0" w:space="0" w:color="auto"/>
        <w:bottom w:val="none" w:sz="0" w:space="0" w:color="auto"/>
        <w:right w:val="none" w:sz="0" w:space="0" w:color="auto"/>
      </w:divBdr>
    </w:div>
    <w:div w:id="784470601">
      <w:bodyDiv w:val="1"/>
      <w:marLeft w:val="0"/>
      <w:marRight w:val="0"/>
      <w:marTop w:val="0"/>
      <w:marBottom w:val="0"/>
      <w:divBdr>
        <w:top w:val="none" w:sz="0" w:space="0" w:color="auto"/>
        <w:left w:val="none" w:sz="0" w:space="0" w:color="auto"/>
        <w:bottom w:val="none" w:sz="0" w:space="0" w:color="auto"/>
        <w:right w:val="none" w:sz="0" w:space="0" w:color="auto"/>
      </w:divBdr>
      <w:divsChild>
        <w:div w:id="504587556">
          <w:marLeft w:val="0"/>
          <w:marRight w:val="0"/>
          <w:marTop w:val="0"/>
          <w:marBottom w:val="0"/>
          <w:divBdr>
            <w:top w:val="none" w:sz="0" w:space="0" w:color="auto"/>
            <w:left w:val="none" w:sz="0" w:space="0" w:color="auto"/>
            <w:bottom w:val="none" w:sz="0" w:space="0" w:color="auto"/>
            <w:right w:val="none" w:sz="0" w:space="0" w:color="auto"/>
          </w:divBdr>
        </w:div>
      </w:divsChild>
    </w:div>
    <w:div w:id="1094593443">
      <w:bodyDiv w:val="1"/>
      <w:marLeft w:val="0"/>
      <w:marRight w:val="0"/>
      <w:marTop w:val="0"/>
      <w:marBottom w:val="0"/>
      <w:divBdr>
        <w:top w:val="none" w:sz="0" w:space="0" w:color="auto"/>
        <w:left w:val="none" w:sz="0" w:space="0" w:color="auto"/>
        <w:bottom w:val="none" w:sz="0" w:space="0" w:color="auto"/>
        <w:right w:val="none" w:sz="0" w:space="0" w:color="auto"/>
      </w:divBdr>
    </w:div>
    <w:div w:id="146658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CF8E1-57CD-47AE-9C59-37CED6F0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1306</Words>
  <Characters>7449</Characters>
  <Application>Microsoft Office Word</Application>
  <DocSecurity>4</DocSecurity>
  <Lines>62</Lines>
  <Paragraphs>17</Paragraphs>
  <ScaleCrop>false</ScaleCrop>
  <HeadingPairs>
    <vt:vector size="2" baseType="variant">
      <vt:variant>
        <vt:lpstr>Otsikko</vt:lpstr>
      </vt:variant>
      <vt:variant>
        <vt:i4>1</vt:i4>
      </vt:variant>
    </vt:vector>
  </HeadingPairs>
  <TitlesOfParts>
    <vt:vector size="1" baseType="lpstr">
      <vt:lpstr>Lahden kan-kellari toimintasuunnitelma</vt:lpstr>
    </vt:vector>
  </TitlesOfParts>
  <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Lahden kan-kellari toimintasuunnitelma</dc:title>
  <dc:subject>2026</dc:subject>
  <dc:creator>Ruth Marttinen</dc:creator>
  <cp:keywords/>
  <dc:description/>
  <cp:lastModifiedBy>Valtteri Tuokkola</cp:lastModifiedBy>
  <cp:revision>2</cp:revision>
  <dcterms:created xsi:type="dcterms:W3CDTF">2026-05-26T10:11:00Z</dcterms:created>
  <dcterms:modified xsi:type="dcterms:W3CDTF">2026-05-26T10:11:00Z</dcterms:modified>
</cp:coreProperties>
</file>